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829F" w14:textId="1ABE5632" w:rsidR="00442B78" w:rsidRPr="006F0FC0" w:rsidRDefault="00C41A96" w:rsidP="00E51C0E">
      <w:pPr>
        <w:spacing w:line="360" w:lineRule="auto"/>
        <w:rPr>
          <w:b/>
          <w:sz w:val="30"/>
          <w:szCs w:val="30"/>
          <w:lang w:val="en-US"/>
        </w:rPr>
      </w:pPr>
      <w:r w:rsidRPr="006F0FC0">
        <w:rPr>
          <w:b/>
          <w:sz w:val="30"/>
          <w:szCs w:val="30"/>
          <w:lang w:val="en-US"/>
        </w:rPr>
        <w:t>Press Release</w:t>
      </w:r>
    </w:p>
    <w:p w14:paraId="72FBE307" w14:textId="037F83B0" w:rsidR="00C41A96" w:rsidRPr="006F0FC0" w:rsidRDefault="008548B4" w:rsidP="00E51C0E">
      <w:pPr>
        <w:tabs>
          <w:tab w:val="left" w:pos="1979"/>
        </w:tabs>
        <w:spacing w:line="360" w:lineRule="auto"/>
        <w:rPr>
          <w:b/>
          <w:sz w:val="30"/>
          <w:szCs w:val="30"/>
          <w:lang w:val="en-US"/>
        </w:rPr>
      </w:pPr>
      <w:r w:rsidRPr="006F0FC0">
        <w:rPr>
          <w:b/>
          <w:sz w:val="30"/>
          <w:szCs w:val="30"/>
          <w:lang w:val="en-US"/>
        </w:rPr>
        <w:t>May</w:t>
      </w:r>
      <w:r w:rsidR="00D40274" w:rsidRPr="006F0FC0">
        <w:rPr>
          <w:b/>
          <w:sz w:val="30"/>
          <w:szCs w:val="30"/>
          <w:lang w:val="en-US"/>
        </w:rPr>
        <w:t xml:space="preserve"> 2026</w:t>
      </w:r>
    </w:p>
    <w:p w14:paraId="44417882" w14:textId="77777777" w:rsidR="000456C4" w:rsidRPr="006F0FC0" w:rsidRDefault="000456C4" w:rsidP="00E51C0E">
      <w:pPr>
        <w:tabs>
          <w:tab w:val="left" w:pos="1979"/>
        </w:tabs>
        <w:spacing w:line="360" w:lineRule="auto"/>
        <w:rPr>
          <w:b/>
          <w:color w:val="0050A0" w:themeColor="background2"/>
          <w:sz w:val="26"/>
          <w:szCs w:val="26"/>
          <w:lang w:val="en-US"/>
        </w:rPr>
      </w:pPr>
    </w:p>
    <w:p w14:paraId="39C007FD" w14:textId="78539CF7" w:rsidR="000529EE" w:rsidRPr="006F0FC0" w:rsidRDefault="000529EE" w:rsidP="00E51C0E">
      <w:pPr>
        <w:tabs>
          <w:tab w:val="left" w:pos="1979"/>
        </w:tabs>
        <w:spacing w:line="360" w:lineRule="auto"/>
        <w:rPr>
          <w:b/>
          <w:color w:val="0050A0" w:themeColor="background2"/>
          <w:sz w:val="26"/>
          <w:szCs w:val="26"/>
          <w:lang w:val="en-US"/>
        </w:rPr>
      </w:pPr>
      <w:r w:rsidRPr="006F0FC0">
        <w:rPr>
          <w:b/>
          <w:color w:val="0050A0" w:themeColor="background2"/>
          <w:sz w:val="26"/>
          <w:szCs w:val="26"/>
          <w:lang w:val="en-US"/>
        </w:rPr>
        <w:t>Grasping What Others Leave Behind</w:t>
      </w:r>
    </w:p>
    <w:p w14:paraId="6D3B1969" w14:textId="77777777" w:rsidR="000529EE" w:rsidRPr="006F0FC0" w:rsidRDefault="000529EE" w:rsidP="00E51C0E">
      <w:pPr>
        <w:tabs>
          <w:tab w:val="left" w:pos="1979"/>
        </w:tabs>
        <w:spacing w:line="360" w:lineRule="auto"/>
        <w:rPr>
          <w:b/>
          <w:color w:val="0050A0" w:themeColor="background2"/>
          <w:sz w:val="26"/>
          <w:szCs w:val="26"/>
          <w:lang w:val="en-US"/>
        </w:rPr>
      </w:pPr>
    </w:p>
    <w:p w14:paraId="758A663D" w14:textId="1616BC70" w:rsidR="007041B5" w:rsidRPr="006F0FC0" w:rsidRDefault="007041B5" w:rsidP="007041B5">
      <w:pPr>
        <w:tabs>
          <w:tab w:val="left" w:pos="1979"/>
        </w:tabs>
        <w:spacing w:line="360" w:lineRule="auto"/>
        <w:rPr>
          <w:sz w:val="26"/>
          <w:szCs w:val="26"/>
          <w:lang w:val="en-US"/>
        </w:rPr>
      </w:pPr>
      <w:r w:rsidRPr="006F0FC0">
        <w:rPr>
          <w:sz w:val="26"/>
          <w:szCs w:val="26"/>
          <w:lang w:val="en-US"/>
        </w:rPr>
        <w:t xml:space="preserve">Automated, economical, and reliable handling of delicate and </w:t>
      </w:r>
      <w:r w:rsidR="4D416B0F" w:rsidRPr="006F0FC0">
        <w:rPr>
          <w:sz w:val="26"/>
          <w:szCs w:val="26"/>
          <w:lang w:val="en-US"/>
        </w:rPr>
        <w:t xml:space="preserve">geometrically </w:t>
      </w:r>
      <w:r w:rsidRPr="006F0FC0">
        <w:rPr>
          <w:sz w:val="26"/>
          <w:szCs w:val="26"/>
          <w:lang w:val="en-US"/>
        </w:rPr>
        <w:t xml:space="preserve">irregular products: Schmalz is expanding its portfolio with the </w:t>
      </w:r>
      <w:proofErr w:type="spellStart"/>
      <w:r w:rsidRPr="006F0FC0">
        <w:rPr>
          <w:sz w:val="26"/>
          <w:szCs w:val="26"/>
          <w:lang w:val="en-US"/>
        </w:rPr>
        <w:t>mGrip</w:t>
      </w:r>
      <w:proofErr w:type="spellEnd"/>
      <w:r w:rsidRPr="006F0FC0">
        <w:rPr>
          <w:sz w:val="26"/>
          <w:szCs w:val="26"/>
          <w:lang w:val="en-US"/>
        </w:rPr>
        <w:t xml:space="preserve"> Basic finger gripper and the SRCU Basic control module</w:t>
      </w:r>
      <w:r w:rsidR="007B1F3A" w:rsidRPr="006F0FC0">
        <w:rPr>
          <w:sz w:val="26"/>
          <w:szCs w:val="26"/>
          <w:lang w:val="en-US"/>
        </w:rPr>
        <w:t xml:space="preserve">. This makes automation available even where </w:t>
      </w:r>
      <w:r w:rsidR="00133396" w:rsidRPr="006F0FC0">
        <w:rPr>
          <w:sz w:val="26"/>
          <w:szCs w:val="26"/>
          <w:lang w:val="en-US"/>
        </w:rPr>
        <w:t>a high degree of flexibility and cost-efficiency is required</w:t>
      </w:r>
      <w:r w:rsidR="007B1F3A" w:rsidRPr="006F0FC0">
        <w:rPr>
          <w:sz w:val="26"/>
          <w:szCs w:val="26"/>
          <w:lang w:val="en-US"/>
        </w:rPr>
        <w:t>.</w:t>
      </w:r>
    </w:p>
    <w:p w14:paraId="59812540" w14:textId="77777777" w:rsidR="007041B5" w:rsidRPr="006F0FC0" w:rsidRDefault="007041B5" w:rsidP="007041B5">
      <w:pPr>
        <w:tabs>
          <w:tab w:val="left" w:pos="1979"/>
        </w:tabs>
        <w:spacing w:line="360" w:lineRule="auto"/>
        <w:rPr>
          <w:sz w:val="26"/>
          <w:szCs w:val="26"/>
          <w:lang w:val="en-US"/>
        </w:rPr>
      </w:pPr>
    </w:p>
    <w:p w14:paraId="1FD725BC" w14:textId="5BDB1F27" w:rsidR="00AB07EE" w:rsidRPr="006F0FC0" w:rsidRDefault="004379A6" w:rsidP="00AB07EE">
      <w:pPr>
        <w:spacing w:line="360" w:lineRule="auto"/>
        <w:rPr>
          <w:lang w:val="en-US"/>
        </w:rPr>
      </w:pPr>
      <w:r w:rsidRPr="006F0FC0">
        <w:rPr>
          <w:lang w:val="en-US"/>
        </w:rPr>
        <w:t xml:space="preserve">Anyone automating in the food, </w:t>
      </w:r>
      <w:r w:rsidR="00133396" w:rsidRPr="006F0FC0">
        <w:rPr>
          <w:lang w:val="en-US"/>
        </w:rPr>
        <w:t xml:space="preserve">agricultural, </w:t>
      </w:r>
      <w:r w:rsidRPr="006F0FC0">
        <w:rPr>
          <w:lang w:val="en-US"/>
        </w:rPr>
        <w:t xml:space="preserve">packaging, or logistics </w:t>
      </w:r>
      <w:proofErr w:type="gramStart"/>
      <w:r w:rsidRPr="006F0FC0">
        <w:rPr>
          <w:lang w:val="en-US"/>
        </w:rPr>
        <w:t>industries</w:t>
      </w:r>
      <w:proofErr w:type="gramEnd"/>
      <w:r w:rsidRPr="006F0FC0">
        <w:rPr>
          <w:lang w:val="en-US"/>
        </w:rPr>
        <w:t xml:space="preserve"> is familiar with the problem: </w:t>
      </w:r>
      <w:r w:rsidR="00D43452" w:rsidRPr="006F0FC0">
        <w:rPr>
          <w:lang w:val="en-US"/>
        </w:rPr>
        <w:t>potatoes, baked goods, dairy products</w:t>
      </w:r>
      <w:r w:rsidRPr="006F0FC0">
        <w:rPr>
          <w:lang w:val="en-US"/>
        </w:rPr>
        <w:t>, or items</w:t>
      </w:r>
      <w:r w:rsidR="00D43452" w:rsidRPr="006F0FC0">
        <w:rPr>
          <w:lang w:val="en-US"/>
        </w:rPr>
        <w:t xml:space="preserve"> packaged </w:t>
      </w:r>
      <w:r w:rsidR="12CC2E9A" w:rsidRPr="006F0FC0">
        <w:rPr>
          <w:lang w:val="en-US"/>
        </w:rPr>
        <w:t xml:space="preserve">in </w:t>
      </w:r>
      <w:r w:rsidR="00133396" w:rsidRPr="006F0FC0">
        <w:rPr>
          <w:lang w:val="en-US"/>
        </w:rPr>
        <w:t xml:space="preserve">nets </w:t>
      </w:r>
      <w:r w:rsidR="12CC2E9A" w:rsidRPr="006F0FC0">
        <w:rPr>
          <w:lang w:val="en-US"/>
        </w:rPr>
        <w:t>and blisters</w:t>
      </w:r>
      <w:r w:rsidR="006644B7" w:rsidRPr="006F0FC0">
        <w:rPr>
          <w:lang w:val="en-US"/>
        </w:rPr>
        <w:t xml:space="preserve">. </w:t>
      </w:r>
      <w:r w:rsidRPr="006F0FC0">
        <w:rPr>
          <w:lang w:val="en-US"/>
        </w:rPr>
        <w:t>These goods are irregularly shaped, delicate</w:t>
      </w:r>
      <w:r w:rsidR="007041B5" w:rsidRPr="006F0FC0">
        <w:rPr>
          <w:lang w:val="en-US"/>
        </w:rPr>
        <w:t xml:space="preserve">, and </w:t>
      </w:r>
      <w:r w:rsidRPr="006F0FC0">
        <w:rPr>
          <w:lang w:val="en-US"/>
        </w:rPr>
        <w:t xml:space="preserve">vary in size </w:t>
      </w:r>
      <w:r w:rsidR="007041B5" w:rsidRPr="006F0FC0">
        <w:rPr>
          <w:lang w:val="en-US"/>
        </w:rPr>
        <w:t xml:space="preserve">and </w:t>
      </w:r>
      <w:r w:rsidRPr="006F0FC0">
        <w:rPr>
          <w:lang w:val="en-US"/>
        </w:rPr>
        <w:t xml:space="preserve">weight. </w:t>
      </w:r>
      <w:r w:rsidR="00D43452" w:rsidRPr="006F0FC0">
        <w:rPr>
          <w:lang w:val="en-US"/>
        </w:rPr>
        <w:t xml:space="preserve">Conventional mechanical grippers quickly reach their limits here. Schmalz is now closing this gap with two new </w:t>
      </w:r>
      <w:r w:rsidRPr="006F0FC0">
        <w:rPr>
          <w:lang w:val="en-US"/>
        </w:rPr>
        <w:t>solutions</w:t>
      </w:r>
      <w:r w:rsidR="00D43452" w:rsidRPr="006F0FC0">
        <w:rPr>
          <w:lang w:val="en-US"/>
        </w:rPr>
        <w:t xml:space="preserve">: the </w:t>
      </w:r>
      <w:proofErr w:type="spellStart"/>
      <w:r w:rsidR="00D43452" w:rsidRPr="006F0FC0">
        <w:rPr>
          <w:lang w:val="en-US"/>
        </w:rPr>
        <w:t>mGrip</w:t>
      </w:r>
      <w:proofErr w:type="spellEnd"/>
      <w:r w:rsidR="00D43452" w:rsidRPr="006F0FC0">
        <w:rPr>
          <w:lang w:val="en-US"/>
        </w:rPr>
        <w:t xml:space="preserve"> Basic finger gripper and the SRCU Basic control module. </w:t>
      </w:r>
      <w:r w:rsidR="313830A9" w:rsidRPr="006F0FC0">
        <w:rPr>
          <w:lang w:val="en-US"/>
        </w:rPr>
        <w:t xml:space="preserve">These </w:t>
      </w:r>
      <w:r w:rsidR="00AB07EE" w:rsidRPr="006F0FC0">
        <w:rPr>
          <w:lang w:val="en-US"/>
        </w:rPr>
        <w:t xml:space="preserve">models specifically lower the entry barrier and bring proven soft-touch handling to industries that previously had no cost-effective access to automated handling. </w:t>
      </w:r>
    </w:p>
    <w:p w14:paraId="7B625465" w14:textId="77777777" w:rsidR="00AB07EE" w:rsidRPr="006F0FC0" w:rsidRDefault="00AB07EE" w:rsidP="00D43452">
      <w:pPr>
        <w:spacing w:line="360" w:lineRule="auto"/>
        <w:rPr>
          <w:lang w:val="en-US"/>
        </w:rPr>
      </w:pPr>
    </w:p>
    <w:p w14:paraId="08A68A9A" w14:textId="2555A1AF" w:rsidR="00D43452" w:rsidRPr="006F0FC0" w:rsidRDefault="00D43452" w:rsidP="00D43452">
      <w:pPr>
        <w:spacing w:line="360" w:lineRule="auto"/>
        <w:rPr>
          <w:b/>
          <w:bCs/>
          <w:lang w:val="en-US"/>
        </w:rPr>
      </w:pPr>
      <w:r w:rsidRPr="006F0FC0">
        <w:rPr>
          <w:b/>
          <w:bCs/>
          <w:lang w:val="en-US"/>
        </w:rPr>
        <w:t>Gripping without leaving marks</w:t>
      </w:r>
    </w:p>
    <w:p w14:paraId="34370D12" w14:textId="0F5CF90F" w:rsidR="00D43452" w:rsidRPr="006F0FC0" w:rsidRDefault="00D43452" w:rsidP="00D43452">
      <w:pPr>
        <w:spacing w:line="360" w:lineRule="auto"/>
        <w:rPr>
          <w:lang w:val="en-US"/>
        </w:rPr>
      </w:pPr>
      <w:r w:rsidRPr="006F0FC0">
        <w:rPr>
          <w:lang w:val="en-US"/>
        </w:rPr>
        <w:t xml:space="preserve">Pneumatically controlled finger grippers are more adaptable than mechanical systems. The mGrip Basic </w:t>
      </w:r>
      <w:r w:rsidR="00133396" w:rsidRPr="006F0FC0">
        <w:rPr>
          <w:lang w:val="en-US"/>
        </w:rPr>
        <w:t xml:space="preserve">finger gripper </w:t>
      </w:r>
      <w:r w:rsidRPr="006F0FC0">
        <w:rPr>
          <w:lang w:val="en-US"/>
        </w:rPr>
        <w:t xml:space="preserve">uses soft, variable </w:t>
      </w:r>
      <w:r w:rsidR="4B978E89" w:rsidRPr="006F0FC0">
        <w:rPr>
          <w:lang w:val="en-US"/>
        </w:rPr>
        <w:t xml:space="preserve">finger modules </w:t>
      </w:r>
      <w:r w:rsidRPr="006F0FC0">
        <w:rPr>
          <w:lang w:val="en-US"/>
        </w:rPr>
        <w:t xml:space="preserve">with a specially developed geometry. They adapt to the shape </w:t>
      </w:r>
      <w:r w:rsidR="00E5520C" w:rsidRPr="006F0FC0">
        <w:rPr>
          <w:lang w:val="en-US"/>
        </w:rPr>
        <w:t xml:space="preserve">of </w:t>
      </w:r>
      <w:r w:rsidR="00AB07EE" w:rsidRPr="006F0FC0">
        <w:rPr>
          <w:lang w:val="en-US"/>
        </w:rPr>
        <w:t xml:space="preserve">the items </w:t>
      </w:r>
      <w:r w:rsidRPr="006F0FC0">
        <w:rPr>
          <w:lang w:val="en-US"/>
        </w:rPr>
        <w:t xml:space="preserve">without damaging </w:t>
      </w:r>
      <w:r w:rsidR="00E5520C" w:rsidRPr="006F0FC0">
        <w:rPr>
          <w:lang w:val="en-US"/>
        </w:rPr>
        <w:t>them</w:t>
      </w:r>
      <w:r w:rsidRPr="006F0FC0">
        <w:rPr>
          <w:lang w:val="en-US"/>
        </w:rPr>
        <w:t xml:space="preserve">. Finger spacing and position can be flexibly adjusted. </w:t>
      </w:r>
      <w:r w:rsidR="007B1F3A" w:rsidRPr="006F0FC0">
        <w:rPr>
          <w:lang w:val="en-US"/>
        </w:rPr>
        <w:t xml:space="preserve">This </w:t>
      </w:r>
      <w:r w:rsidR="006644B7" w:rsidRPr="006F0FC0">
        <w:rPr>
          <w:lang w:val="en-US"/>
        </w:rPr>
        <w:t xml:space="preserve">makes it suitable </w:t>
      </w:r>
      <w:r w:rsidRPr="006F0FC0">
        <w:rPr>
          <w:lang w:val="en-US"/>
        </w:rPr>
        <w:t>for applications with varying products—such as fruits and vegetables, confectionery and baked goods, or products packaged</w:t>
      </w:r>
      <w:r w:rsidR="005C1C45" w:rsidRPr="006F0FC0">
        <w:rPr>
          <w:lang w:val="en-US"/>
        </w:rPr>
        <w:t xml:space="preserve"> in film</w:t>
      </w:r>
      <w:r w:rsidRPr="006F0FC0">
        <w:rPr>
          <w:lang w:val="en-US"/>
        </w:rPr>
        <w:t>.</w:t>
      </w:r>
    </w:p>
    <w:p w14:paraId="3EFD3FE9" w14:textId="77777777" w:rsidR="00D43452" w:rsidRPr="006F0FC0" w:rsidRDefault="00D43452" w:rsidP="00D43452">
      <w:pPr>
        <w:spacing w:line="360" w:lineRule="auto"/>
        <w:rPr>
          <w:lang w:val="en-US"/>
        </w:rPr>
      </w:pPr>
    </w:p>
    <w:p w14:paraId="39837FB2" w14:textId="0B3B15B6" w:rsidR="00D43452" w:rsidRPr="006F0FC0" w:rsidRDefault="00D43452" w:rsidP="00D43452">
      <w:pPr>
        <w:spacing w:line="360" w:lineRule="auto"/>
        <w:rPr>
          <w:lang w:val="en-US"/>
        </w:rPr>
      </w:pPr>
      <w:r w:rsidRPr="006F0FC0">
        <w:rPr>
          <w:lang w:val="en-US"/>
        </w:rPr>
        <w:t xml:space="preserve">A key advantage of the modular system: Thanks to the integrated fasteners, the finger modules can be quickly removed and repositioned. </w:t>
      </w:r>
      <w:r w:rsidR="00E5520C" w:rsidRPr="006F0FC0">
        <w:rPr>
          <w:lang w:val="en-US"/>
        </w:rPr>
        <w:t>When</w:t>
      </w:r>
      <w:r w:rsidRPr="006F0FC0">
        <w:rPr>
          <w:lang w:val="en-US"/>
        </w:rPr>
        <w:t xml:space="preserve"> the product changes, the configuration changes</w:t>
      </w:r>
      <w:r w:rsidR="00E5520C" w:rsidRPr="006F0FC0">
        <w:rPr>
          <w:lang w:val="en-US"/>
        </w:rPr>
        <w:t>—</w:t>
      </w:r>
      <w:r w:rsidRPr="006F0FC0">
        <w:rPr>
          <w:lang w:val="en-US"/>
        </w:rPr>
        <w:t xml:space="preserve">not the gripper. This reduces </w:t>
      </w:r>
      <w:proofErr w:type="gramStart"/>
      <w:r w:rsidRPr="006F0FC0">
        <w:rPr>
          <w:lang w:val="en-US"/>
        </w:rPr>
        <w:t>changeover</w:t>
      </w:r>
      <w:proofErr w:type="gramEnd"/>
      <w:r w:rsidRPr="006F0FC0">
        <w:rPr>
          <w:lang w:val="en-US"/>
        </w:rPr>
        <w:t xml:space="preserve"> times and lowers investment costs.</w:t>
      </w:r>
    </w:p>
    <w:p w14:paraId="1BFFEC4A" w14:textId="77777777" w:rsidR="000529EE" w:rsidRPr="006F0FC0" w:rsidRDefault="000529EE" w:rsidP="00D43452">
      <w:pPr>
        <w:spacing w:line="360" w:lineRule="auto"/>
        <w:rPr>
          <w:lang w:val="en-US"/>
        </w:rPr>
      </w:pPr>
    </w:p>
    <w:p w14:paraId="67AD4935" w14:textId="77777777" w:rsidR="006F0FC0" w:rsidRPr="006F0FC0" w:rsidRDefault="006F0FC0" w:rsidP="00D43452">
      <w:pPr>
        <w:spacing w:line="360" w:lineRule="auto"/>
        <w:rPr>
          <w:b/>
          <w:bCs/>
          <w:lang w:val="en-US"/>
        </w:rPr>
      </w:pPr>
    </w:p>
    <w:p w14:paraId="560F4ABE" w14:textId="77777777" w:rsidR="006F0FC0" w:rsidRPr="006F0FC0" w:rsidRDefault="006F0FC0" w:rsidP="00D43452">
      <w:pPr>
        <w:spacing w:line="360" w:lineRule="auto"/>
        <w:rPr>
          <w:b/>
          <w:bCs/>
          <w:lang w:val="en-US"/>
        </w:rPr>
      </w:pPr>
    </w:p>
    <w:p w14:paraId="463B4C89" w14:textId="7DDE5928" w:rsidR="007041B5" w:rsidRPr="006F0FC0" w:rsidRDefault="007041B5" w:rsidP="00D43452">
      <w:pPr>
        <w:spacing w:line="360" w:lineRule="auto"/>
        <w:rPr>
          <w:b/>
          <w:bCs/>
          <w:lang w:val="en-US"/>
        </w:rPr>
      </w:pPr>
      <w:r w:rsidRPr="006F0FC0">
        <w:rPr>
          <w:b/>
          <w:bCs/>
          <w:lang w:val="en-US"/>
        </w:rPr>
        <w:lastRenderedPageBreak/>
        <w:t>Full control, minimal effort</w:t>
      </w:r>
    </w:p>
    <w:p w14:paraId="50903781" w14:textId="029C8FE5" w:rsidR="00D43452" w:rsidRPr="006F0FC0" w:rsidRDefault="00D43452" w:rsidP="00D43452">
      <w:pPr>
        <w:spacing w:line="360" w:lineRule="auto"/>
        <w:rPr>
          <w:lang w:val="en-US"/>
        </w:rPr>
      </w:pPr>
      <w:r w:rsidRPr="006F0FC0">
        <w:rPr>
          <w:lang w:val="en-US"/>
        </w:rPr>
        <w:t xml:space="preserve">The SRCU Basic control module complements this concept. </w:t>
      </w:r>
      <w:r w:rsidR="00133396" w:rsidRPr="006F0FC0">
        <w:rPr>
          <w:lang w:val="en-US"/>
        </w:rPr>
        <w:t xml:space="preserve">The operator can manually adjust the output pressure via an adjustment knob, thereby </w:t>
      </w:r>
      <w:r w:rsidR="006644B7" w:rsidRPr="006F0FC0">
        <w:rPr>
          <w:lang w:val="en-US"/>
        </w:rPr>
        <w:t>varying</w:t>
      </w:r>
      <w:r w:rsidR="00133396" w:rsidRPr="006F0FC0">
        <w:rPr>
          <w:lang w:val="en-US"/>
        </w:rPr>
        <w:t xml:space="preserve"> the gripping force. The vacuum switch displays the current pressure value. </w:t>
      </w:r>
      <w:r w:rsidR="007041B5" w:rsidRPr="006F0FC0">
        <w:rPr>
          <w:lang w:val="en-US"/>
        </w:rPr>
        <w:t>In addition</w:t>
      </w:r>
      <w:r w:rsidR="00E97BB2" w:rsidRPr="006F0FC0">
        <w:rPr>
          <w:lang w:val="en-US"/>
        </w:rPr>
        <w:t xml:space="preserve">, </w:t>
      </w:r>
      <w:r w:rsidR="007B1F3A" w:rsidRPr="006F0FC0">
        <w:rPr>
          <w:lang w:val="en-US"/>
        </w:rPr>
        <w:t xml:space="preserve">the </w:t>
      </w:r>
      <w:r w:rsidR="00133396" w:rsidRPr="006F0FC0">
        <w:rPr>
          <w:lang w:val="en-US"/>
        </w:rPr>
        <w:t xml:space="preserve">control module </w:t>
      </w:r>
      <w:r w:rsidR="007041B5" w:rsidRPr="006F0FC0">
        <w:rPr>
          <w:lang w:val="en-US"/>
        </w:rPr>
        <w:t xml:space="preserve">features </w:t>
      </w:r>
      <w:r w:rsidR="00E97BB2" w:rsidRPr="006F0FC0">
        <w:rPr>
          <w:lang w:val="en-US"/>
        </w:rPr>
        <w:t xml:space="preserve">an internal </w:t>
      </w:r>
      <w:r w:rsidR="007041B5" w:rsidRPr="006F0FC0">
        <w:rPr>
          <w:lang w:val="en-US"/>
        </w:rPr>
        <w:t xml:space="preserve">pressure reducer </w:t>
      </w:r>
      <w:r w:rsidR="00E97BB2" w:rsidRPr="006F0FC0">
        <w:rPr>
          <w:lang w:val="en-US"/>
        </w:rPr>
        <w:t xml:space="preserve">that </w:t>
      </w:r>
      <w:r w:rsidR="007041B5" w:rsidRPr="006F0FC0">
        <w:rPr>
          <w:lang w:val="en-US"/>
        </w:rPr>
        <w:t xml:space="preserve">automatically </w:t>
      </w:r>
      <w:r w:rsidR="00E97BB2" w:rsidRPr="006F0FC0">
        <w:rPr>
          <w:lang w:val="en-US"/>
        </w:rPr>
        <w:t>limits</w:t>
      </w:r>
      <w:r w:rsidR="007041B5" w:rsidRPr="006F0FC0">
        <w:rPr>
          <w:lang w:val="en-US"/>
        </w:rPr>
        <w:t xml:space="preserve"> the output pressure, thus </w:t>
      </w:r>
      <w:r w:rsidR="00E97BB2" w:rsidRPr="006F0FC0">
        <w:rPr>
          <w:lang w:val="en-US"/>
        </w:rPr>
        <w:t xml:space="preserve">preventing </w:t>
      </w:r>
      <w:r w:rsidR="007041B5" w:rsidRPr="006F0FC0">
        <w:rPr>
          <w:lang w:val="en-US"/>
        </w:rPr>
        <w:t xml:space="preserve">overloading of the fingers. This extends the system’s service life. </w:t>
      </w:r>
      <w:r w:rsidRPr="006F0FC0">
        <w:rPr>
          <w:lang w:val="en-US"/>
        </w:rPr>
        <w:t>For applications with low product variability and up to</w:t>
      </w:r>
      <w:r w:rsidR="00133396" w:rsidRPr="006F0FC0">
        <w:rPr>
          <w:lang w:val="en-US"/>
        </w:rPr>
        <w:t xml:space="preserve"> 120 picks </w:t>
      </w:r>
      <w:r w:rsidRPr="006F0FC0">
        <w:rPr>
          <w:lang w:val="en-US"/>
        </w:rPr>
        <w:t xml:space="preserve">per minute, the </w:t>
      </w:r>
      <w:r w:rsidR="00AB07EE" w:rsidRPr="006F0FC0">
        <w:rPr>
          <w:lang w:val="en-US"/>
        </w:rPr>
        <w:t>module</w:t>
      </w:r>
      <w:r w:rsidRPr="006F0FC0">
        <w:rPr>
          <w:lang w:val="en-US"/>
        </w:rPr>
        <w:t xml:space="preserve"> offers a </w:t>
      </w:r>
      <w:r w:rsidR="00133396" w:rsidRPr="006F0FC0">
        <w:rPr>
          <w:lang w:val="en-US"/>
        </w:rPr>
        <w:t xml:space="preserve">particularly </w:t>
      </w:r>
      <w:r w:rsidRPr="006F0FC0">
        <w:rPr>
          <w:lang w:val="en-US"/>
        </w:rPr>
        <w:t xml:space="preserve">economical and reliable control solution. </w:t>
      </w:r>
    </w:p>
    <w:p w14:paraId="47AE3D55" w14:textId="77777777" w:rsidR="00D43452" w:rsidRPr="006F0FC0" w:rsidRDefault="00D43452" w:rsidP="00D43452">
      <w:pPr>
        <w:spacing w:line="360" w:lineRule="auto"/>
        <w:rPr>
          <w:lang w:val="en-US"/>
        </w:rPr>
      </w:pPr>
    </w:p>
    <w:p w14:paraId="10423BE3" w14:textId="77777777" w:rsidR="00133396" w:rsidRPr="006F0FC0" w:rsidRDefault="000529EE" w:rsidP="00133396">
      <w:pPr>
        <w:spacing w:line="360" w:lineRule="auto"/>
        <w:rPr>
          <w:lang w:val="en-US"/>
        </w:rPr>
      </w:pPr>
      <w:r w:rsidRPr="006F0FC0">
        <w:rPr>
          <w:lang w:val="en-US"/>
        </w:rPr>
        <w:t xml:space="preserve">Users </w:t>
      </w:r>
      <w:r w:rsidR="00D43452" w:rsidRPr="006F0FC0">
        <w:rPr>
          <w:lang w:val="en-US"/>
        </w:rPr>
        <w:t xml:space="preserve">can </w:t>
      </w:r>
      <w:r w:rsidR="00E97BB2" w:rsidRPr="006F0FC0">
        <w:rPr>
          <w:lang w:val="en-US"/>
        </w:rPr>
        <w:t xml:space="preserve">also </w:t>
      </w:r>
      <w:r w:rsidR="00D43452" w:rsidRPr="006F0FC0">
        <w:rPr>
          <w:lang w:val="en-US"/>
        </w:rPr>
        <w:t xml:space="preserve">integrate the mGrip Basic </w:t>
      </w:r>
      <w:r w:rsidR="00133396" w:rsidRPr="006F0FC0">
        <w:rPr>
          <w:lang w:val="en-US"/>
        </w:rPr>
        <w:t xml:space="preserve">finger gripper </w:t>
      </w:r>
      <w:r w:rsidR="00D43452" w:rsidRPr="006F0FC0">
        <w:rPr>
          <w:lang w:val="en-US"/>
        </w:rPr>
        <w:t xml:space="preserve">into their </w:t>
      </w:r>
      <w:r w:rsidR="007041B5" w:rsidRPr="006F0FC0">
        <w:rPr>
          <w:lang w:val="en-US"/>
        </w:rPr>
        <w:t xml:space="preserve">own </w:t>
      </w:r>
      <w:r w:rsidR="00D43452" w:rsidRPr="006F0FC0">
        <w:rPr>
          <w:lang w:val="en-US"/>
        </w:rPr>
        <w:t xml:space="preserve">end-of-arm-tool </w:t>
      </w:r>
      <w:r w:rsidR="007041B5" w:rsidRPr="006F0FC0">
        <w:rPr>
          <w:lang w:val="en-US"/>
        </w:rPr>
        <w:t xml:space="preserve">(EOAT) solutions, as </w:t>
      </w:r>
      <w:r w:rsidR="00D43452" w:rsidRPr="006F0FC0">
        <w:rPr>
          <w:lang w:val="en-US"/>
        </w:rPr>
        <w:t xml:space="preserve">the </w:t>
      </w:r>
      <w:r w:rsidR="00133396" w:rsidRPr="006F0FC0">
        <w:rPr>
          <w:lang w:val="en-US"/>
        </w:rPr>
        <w:t xml:space="preserve">finger modules </w:t>
      </w:r>
      <w:r w:rsidR="00D43452" w:rsidRPr="006F0FC0">
        <w:rPr>
          <w:lang w:val="en-US"/>
        </w:rPr>
        <w:t xml:space="preserve">and mounting plates can be incorporated into custom </w:t>
      </w:r>
      <w:r w:rsidR="007041B5" w:rsidRPr="006F0FC0">
        <w:rPr>
          <w:lang w:val="en-US"/>
        </w:rPr>
        <w:t>gripper systems</w:t>
      </w:r>
      <w:r w:rsidR="00D43452" w:rsidRPr="006F0FC0">
        <w:rPr>
          <w:lang w:val="en-US"/>
        </w:rPr>
        <w:t xml:space="preserve">. This gives designers the freedom </w:t>
      </w:r>
      <w:r w:rsidR="007041B5" w:rsidRPr="006F0FC0">
        <w:rPr>
          <w:lang w:val="en-US"/>
        </w:rPr>
        <w:t xml:space="preserve">to develop </w:t>
      </w:r>
      <w:r w:rsidR="00D43452" w:rsidRPr="006F0FC0">
        <w:rPr>
          <w:lang w:val="en-US"/>
        </w:rPr>
        <w:t xml:space="preserve">tailor-made solutions based on Schmalz’s proven soft-finger technology. </w:t>
      </w:r>
    </w:p>
    <w:p w14:paraId="1C41166D" w14:textId="77777777" w:rsidR="00133396" w:rsidRPr="006F0FC0" w:rsidRDefault="00133396" w:rsidP="00133396">
      <w:pPr>
        <w:spacing w:line="360" w:lineRule="auto"/>
        <w:rPr>
          <w:lang w:val="en-US"/>
        </w:rPr>
      </w:pPr>
    </w:p>
    <w:p w14:paraId="5DDC7FA6" w14:textId="393ADECD" w:rsidR="00954562" w:rsidRPr="006F0FC0" w:rsidRDefault="00133396" w:rsidP="00133396">
      <w:pPr>
        <w:spacing w:line="360" w:lineRule="auto"/>
        <w:rPr>
          <w:lang w:val="en-US"/>
        </w:rPr>
      </w:pPr>
      <w:r w:rsidRPr="006F0FC0">
        <w:rPr>
          <w:lang w:val="en-US"/>
        </w:rPr>
        <w:t xml:space="preserve">The mGripedia platform showcases over 100 real-world applications demonstrating how Schmalz handles delicate products in an automated, hygienic, and process-reliable manner—from croissants to chicken drumsticks. </w:t>
      </w:r>
      <w:r w:rsidR="00954562" w:rsidRPr="006F0FC0">
        <w:rPr>
          <w:lang w:val="en-US"/>
        </w:rPr>
        <w:t>All use cases</w:t>
      </w:r>
    </w:p>
    <w:p w14:paraId="1A6978D0" w14:textId="43C68753" w:rsidR="00133396" w:rsidRPr="006F0FC0" w:rsidRDefault="00954562" w:rsidP="00133396">
      <w:pPr>
        <w:spacing w:line="360" w:lineRule="auto"/>
        <w:rPr>
          <w:lang w:val="en-US"/>
        </w:rPr>
      </w:pPr>
      <w:r w:rsidRPr="006F0FC0">
        <w:rPr>
          <w:lang w:val="en-US"/>
        </w:rPr>
        <w:t>can be filtered to find the optimal solution for a specific workpiece. If needed, direct feedback from experts is just a click away. In this way</w:t>
      </w:r>
      <w:r w:rsidR="00133396" w:rsidRPr="006F0FC0">
        <w:rPr>
          <w:lang w:val="en-US"/>
        </w:rPr>
        <w:t>, Schmalz</w:t>
      </w:r>
      <w:r w:rsidRPr="006F0FC0">
        <w:rPr>
          <w:lang w:val="en-US"/>
        </w:rPr>
        <w:t xml:space="preserve"> delivers </w:t>
      </w:r>
      <w:r w:rsidR="00133396" w:rsidRPr="006F0FC0">
        <w:rPr>
          <w:lang w:val="en-US"/>
        </w:rPr>
        <w:t>not only hardware but also a proven modular system of know-how, data, and application experience that can be quickly adapted to your own processes.</w:t>
      </w:r>
    </w:p>
    <w:p w14:paraId="5B4C92D6" w14:textId="77777777" w:rsidR="00133396" w:rsidRPr="006F0FC0" w:rsidRDefault="00133396" w:rsidP="00133396">
      <w:pPr>
        <w:spacing w:line="360" w:lineRule="auto"/>
        <w:rPr>
          <w:lang w:val="en-US"/>
        </w:rPr>
      </w:pPr>
    </w:p>
    <w:p w14:paraId="13AC4E60" w14:textId="77777777" w:rsidR="00E51C0E" w:rsidRPr="006F0FC0" w:rsidRDefault="00E51C0E" w:rsidP="00E51C0E">
      <w:pPr>
        <w:pStyle w:val="berschrift4"/>
        <w:spacing w:before="0" w:line="360" w:lineRule="auto"/>
        <w:rPr>
          <w:rFonts w:ascii="Verdana" w:hAnsi="Verdana"/>
          <w:color w:val="666666"/>
          <w:sz w:val="15"/>
          <w:szCs w:val="15"/>
          <w:lang w:val="en-US"/>
        </w:rPr>
      </w:pPr>
    </w:p>
    <w:p w14:paraId="669313B3" w14:textId="77777777" w:rsidR="000529EE" w:rsidRPr="006F0FC0" w:rsidRDefault="000529EE" w:rsidP="000529EE">
      <w:pPr>
        <w:rPr>
          <w:lang w:val="en-US"/>
        </w:rPr>
      </w:pPr>
    </w:p>
    <w:p w14:paraId="5C840360" w14:textId="77777777" w:rsidR="00D43452" w:rsidRPr="006F0FC0" w:rsidRDefault="00D43452" w:rsidP="00F37AC6">
      <w:pPr>
        <w:rPr>
          <w:rFonts w:ascii="Source Sans Pro" w:hAnsi="Source Sans Pro" w:cs="Calibri"/>
          <w:b/>
          <w:bCs/>
          <w:lang w:val="en-US"/>
        </w:rPr>
      </w:pPr>
    </w:p>
    <w:p w14:paraId="2224F66C" w14:textId="003A6D69" w:rsidR="00F37AC6" w:rsidRPr="006F0FC0" w:rsidRDefault="00F37AC6" w:rsidP="00F37AC6">
      <w:pPr>
        <w:rPr>
          <w:rFonts w:ascii="Source Sans Pro" w:hAnsi="Source Sans Pro" w:cs="Calibri"/>
          <w:b/>
          <w:bCs/>
          <w:lang w:val="en-US"/>
        </w:rPr>
      </w:pPr>
      <w:r w:rsidRPr="006F0FC0">
        <w:rPr>
          <w:rFonts w:ascii="Source Sans Pro" w:hAnsi="Source Sans Pro" w:cs="Calibri"/>
          <w:b/>
          <w:bCs/>
          <w:lang w:val="en-US"/>
        </w:rPr>
        <w:t xml:space="preserve">Service for </w:t>
      </w:r>
      <w:r w:rsidR="00EE386E" w:rsidRPr="006F0FC0">
        <w:rPr>
          <w:rFonts w:ascii="Source Sans Pro" w:hAnsi="Source Sans Pro" w:cs="Calibri"/>
          <w:b/>
          <w:bCs/>
          <w:lang w:val="en-US"/>
        </w:rPr>
        <w:t xml:space="preserve">the </w:t>
      </w:r>
      <w:r w:rsidRPr="006F0FC0">
        <w:rPr>
          <w:rFonts w:ascii="Source Sans Pro" w:hAnsi="Source Sans Pro" w:cs="Calibri"/>
          <w:b/>
          <w:bCs/>
          <w:lang w:val="en-US"/>
        </w:rPr>
        <w:t>editorial team</w:t>
      </w:r>
    </w:p>
    <w:p w14:paraId="31F8EDB3" w14:textId="2F350DA5" w:rsidR="00051074" w:rsidRPr="006F0FC0" w:rsidRDefault="00051074" w:rsidP="00051074">
      <w:pPr>
        <w:spacing w:line="360" w:lineRule="auto"/>
        <w:rPr>
          <w:lang w:val="en-US"/>
        </w:rPr>
      </w:pPr>
    </w:p>
    <w:p w14:paraId="51D5B7B4" w14:textId="0CDFAE15" w:rsidR="00D43452" w:rsidRPr="006F0FC0" w:rsidRDefault="00051074" w:rsidP="00D43452">
      <w:pPr>
        <w:spacing w:line="360" w:lineRule="auto"/>
        <w:rPr>
          <w:bCs/>
          <w:lang w:val="en-US"/>
        </w:rPr>
      </w:pPr>
      <w:r w:rsidRPr="006F0FC0">
        <w:rPr>
          <w:b/>
          <w:lang w:val="en-US"/>
        </w:rPr>
        <w:t xml:space="preserve">Meta Title: </w:t>
      </w:r>
      <w:r w:rsidR="00D43452" w:rsidRPr="006F0FC0">
        <w:rPr>
          <w:bCs/>
          <w:lang w:val="en-US"/>
        </w:rPr>
        <w:t>mGrip Basic Finger Gripper</w:t>
      </w:r>
      <w:r w:rsidR="000529EE" w:rsidRPr="006F0FC0">
        <w:rPr>
          <w:bCs/>
          <w:lang w:val="en-US"/>
        </w:rPr>
        <w:t xml:space="preserve">: </w:t>
      </w:r>
      <w:r w:rsidR="00D43452" w:rsidRPr="006F0FC0">
        <w:rPr>
          <w:bCs/>
          <w:lang w:val="en-US"/>
        </w:rPr>
        <w:t xml:space="preserve">Flexible Gripping for Food, Packaging &amp; Logistics </w:t>
      </w:r>
    </w:p>
    <w:p w14:paraId="35C3CB43" w14:textId="0EF5604A" w:rsidR="00051074" w:rsidRPr="006F0FC0" w:rsidRDefault="00051074" w:rsidP="00051074">
      <w:pPr>
        <w:spacing w:line="360" w:lineRule="auto"/>
        <w:rPr>
          <w:b/>
          <w:lang w:val="en-US"/>
        </w:rPr>
      </w:pPr>
    </w:p>
    <w:p w14:paraId="2934A73C" w14:textId="66566A85" w:rsidR="00D43452" w:rsidRPr="006F0FC0" w:rsidRDefault="00051074" w:rsidP="00D43452">
      <w:pPr>
        <w:spacing w:line="360" w:lineRule="auto"/>
        <w:rPr>
          <w:lang w:val="en-US"/>
        </w:rPr>
      </w:pPr>
      <w:r w:rsidRPr="006F0FC0">
        <w:rPr>
          <w:b/>
          <w:bCs/>
          <w:lang w:val="en-US"/>
        </w:rPr>
        <w:t xml:space="preserve">Meta-Description: </w:t>
      </w:r>
      <w:r w:rsidR="00D43452" w:rsidRPr="006F0FC0">
        <w:rPr>
          <w:lang w:val="en-US"/>
        </w:rPr>
        <w:t xml:space="preserve">The new mGrip Basic finger gripper and the SRCU Basic control module from Schmalz enable gentle, precise gripping of a wide variety of </w:t>
      </w:r>
      <w:r w:rsidR="007B1F3A" w:rsidRPr="006F0FC0">
        <w:rPr>
          <w:lang w:val="en-US"/>
        </w:rPr>
        <w:t>goods</w:t>
      </w:r>
      <w:r w:rsidR="00D43452" w:rsidRPr="006F0FC0">
        <w:rPr>
          <w:lang w:val="en-US"/>
        </w:rPr>
        <w:t>.</w:t>
      </w:r>
    </w:p>
    <w:p w14:paraId="64007CDD" w14:textId="77777777" w:rsidR="00D43452" w:rsidRPr="006F0FC0" w:rsidRDefault="00D43452" w:rsidP="00D43452">
      <w:pPr>
        <w:spacing w:line="360" w:lineRule="auto"/>
        <w:rPr>
          <w:bCs/>
          <w:lang w:val="en-US"/>
        </w:rPr>
      </w:pPr>
    </w:p>
    <w:p w14:paraId="6AFA0909" w14:textId="28D74365" w:rsidR="00D43452" w:rsidRPr="006F0FC0" w:rsidRDefault="00F37AC6" w:rsidP="004379A6">
      <w:pPr>
        <w:spacing w:line="360" w:lineRule="auto"/>
        <w:rPr>
          <w:lang w:val="en-US"/>
        </w:rPr>
      </w:pPr>
      <w:proofErr w:type="gramStart"/>
      <w:r w:rsidRPr="006F0FC0">
        <w:rPr>
          <w:b/>
          <w:bCs/>
          <w:lang w:val="en-US"/>
        </w:rPr>
        <w:t>Social Media</w:t>
      </w:r>
      <w:proofErr w:type="gramEnd"/>
      <w:r w:rsidRPr="006F0FC0">
        <w:rPr>
          <w:b/>
          <w:bCs/>
          <w:lang w:val="en-US"/>
        </w:rPr>
        <w:t xml:space="preserve">: </w:t>
      </w:r>
      <w:r w:rsidR="00D43452" w:rsidRPr="006F0FC0">
        <w:rPr>
          <w:lang w:val="en-US"/>
        </w:rPr>
        <w:t xml:space="preserve">Potatoes, baked goods, packaged goods: Many </w:t>
      </w:r>
      <w:r w:rsidR="004379A6" w:rsidRPr="006F0FC0">
        <w:rPr>
          <w:lang w:val="en-US"/>
        </w:rPr>
        <w:t xml:space="preserve">items </w:t>
      </w:r>
      <w:r w:rsidR="00D43452" w:rsidRPr="006F0FC0">
        <w:rPr>
          <w:lang w:val="en-US"/>
        </w:rPr>
        <w:t xml:space="preserve">are too irregular, too delicate, or too variable for conventional grippers. Schmalz now solves this problem with </w:t>
      </w:r>
      <w:r w:rsidR="004379A6" w:rsidRPr="006F0FC0">
        <w:rPr>
          <w:lang w:val="en-US"/>
        </w:rPr>
        <w:t xml:space="preserve">the expansion of the mGrip </w:t>
      </w:r>
      <w:r w:rsidR="00954562" w:rsidRPr="006F0FC0">
        <w:rPr>
          <w:lang w:val="en-US"/>
        </w:rPr>
        <w:t>finger gripper series</w:t>
      </w:r>
      <w:r w:rsidR="000529EE" w:rsidRPr="006F0FC0">
        <w:rPr>
          <w:lang w:val="en-US"/>
        </w:rPr>
        <w:t xml:space="preserve">: </w:t>
      </w:r>
      <w:r w:rsidR="00D43452" w:rsidRPr="006F0FC0">
        <w:rPr>
          <w:lang w:val="en-US"/>
        </w:rPr>
        <w:t xml:space="preserve">The mGrip Basic finger gripper and the SRCU Basic control module </w:t>
      </w:r>
      <w:r w:rsidR="00E97BB2" w:rsidRPr="006F0FC0">
        <w:rPr>
          <w:lang w:val="en-US"/>
        </w:rPr>
        <w:t xml:space="preserve">complement </w:t>
      </w:r>
      <w:r w:rsidR="00D43452" w:rsidRPr="006F0FC0">
        <w:rPr>
          <w:lang w:val="en-US"/>
        </w:rPr>
        <w:t xml:space="preserve">the proven </w:t>
      </w:r>
      <w:r w:rsidR="00D43452" w:rsidRPr="006F0FC0">
        <w:rPr>
          <w:lang w:val="en-US"/>
        </w:rPr>
        <w:lastRenderedPageBreak/>
        <w:t xml:space="preserve">portfolio, opening the door to </w:t>
      </w:r>
      <w:r w:rsidR="00E97BB2" w:rsidRPr="006F0FC0">
        <w:rPr>
          <w:lang w:val="en-US"/>
        </w:rPr>
        <w:t xml:space="preserve">cost-effective </w:t>
      </w:r>
      <w:r w:rsidR="00D43452" w:rsidRPr="006F0FC0">
        <w:rPr>
          <w:lang w:val="en-US"/>
        </w:rPr>
        <w:t>automation in the food, packaging, logistics, and agricultural industries.</w:t>
      </w:r>
    </w:p>
    <w:p w14:paraId="35340103" w14:textId="77777777" w:rsidR="007A7BC9" w:rsidRPr="006F0FC0" w:rsidRDefault="007A7BC9" w:rsidP="00AA48FB">
      <w:pPr>
        <w:spacing w:line="360" w:lineRule="auto"/>
        <w:rPr>
          <w:b/>
          <w:color w:val="000000" w:themeColor="text1"/>
          <w:lang w:val="en-US"/>
        </w:rPr>
      </w:pPr>
    </w:p>
    <w:p w14:paraId="53269264" w14:textId="77777777" w:rsidR="007A7BC9" w:rsidRPr="006F0FC0" w:rsidRDefault="007A7BC9" w:rsidP="00AA48FB">
      <w:pPr>
        <w:spacing w:line="360" w:lineRule="auto"/>
        <w:rPr>
          <w:b/>
          <w:color w:val="000000" w:themeColor="text1"/>
          <w:lang w:val="en-US"/>
        </w:rPr>
      </w:pPr>
    </w:p>
    <w:p w14:paraId="46778D15" w14:textId="4C31EF16" w:rsidR="00A34302" w:rsidRPr="00641BDD" w:rsidRDefault="00A34302" w:rsidP="00AA48FB">
      <w:pPr>
        <w:spacing w:line="360" w:lineRule="auto"/>
        <w:rPr>
          <w:b/>
        </w:rPr>
      </w:pPr>
      <w:r w:rsidRPr="00641BDD">
        <w:rPr>
          <w:b/>
          <w:color w:val="000000" w:themeColor="text1"/>
        </w:rPr>
        <w:t>Images:</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14:paraId="36CAA506" w14:textId="77777777" w:rsidTr="00266BFC">
        <w:tc>
          <w:tcPr>
            <w:tcW w:w="3515" w:type="dxa"/>
          </w:tcPr>
          <w:p w14:paraId="736C267B" w14:textId="6EBF73D8" w:rsidR="00266BFC" w:rsidRDefault="007A7BC9" w:rsidP="00AA48FB">
            <w:pPr>
              <w:tabs>
                <w:tab w:val="left" w:pos="1979"/>
              </w:tabs>
              <w:spacing w:line="360" w:lineRule="auto"/>
              <w:rPr>
                <w:b/>
                <w:sz w:val="20"/>
                <w:szCs w:val="20"/>
              </w:rPr>
            </w:pPr>
            <w:r>
              <w:rPr>
                <w:b/>
                <w:noProof/>
                <w:sz w:val="20"/>
                <w:szCs w:val="20"/>
              </w:rPr>
              <w:drawing>
                <wp:inline distT="0" distB="0" distL="0" distR="0" wp14:anchorId="41CC0CDF" wp14:editId="762DA1D3">
                  <wp:extent cx="2232025" cy="1487805"/>
                  <wp:effectExtent l="0" t="0" r="0" b="0"/>
                  <wp:docPr id="371577332" name="Grafik 1">
                    <a:extLst xmlns:a="http://schemas.openxmlformats.org/drawingml/2006/main">
                      <a:ext uri="{FF2B5EF4-FFF2-40B4-BE49-F238E27FC236}">
                        <a16:creationId xmlns:a16="http://schemas.microsoft.com/office/drawing/2014/main" id="{A8769F9C-A3DC-4F11-94F7-39E6210E1E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577332" name="Grafik 371577332"/>
                          <pic:cNvPicPr/>
                        </pic:nvPicPr>
                        <pic:blipFill>
                          <a:blip r:embed="rId37" cstate="screen">
                            <a:extLst>
                              <a:ext uri="{28A0092B-C50C-407E-A947-70E740481C1C}">
                                <a14:useLocalDpi xmlns:a14="http://schemas.microsoft.com/office/drawing/2010/main"/>
                              </a:ext>
                            </a:extLst>
                          </a:blip>
                          <a:stretch>
                            <a:fillRect/>
                          </a:stretch>
                        </pic:blipFill>
                        <pic:spPr>
                          <a:xfrm>
                            <a:off x="0" y="0"/>
                            <a:ext cx="2232025" cy="1487805"/>
                          </a:xfrm>
                          <a:prstGeom prst="rect">
                            <a:avLst/>
                          </a:prstGeom>
                        </pic:spPr>
                      </pic:pic>
                    </a:graphicData>
                  </a:graphic>
                </wp:inline>
              </w:drawing>
            </w:r>
          </w:p>
        </w:tc>
        <w:tc>
          <w:tcPr>
            <w:tcW w:w="113" w:type="dxa"/>
          </w:tcPr>
          <w:p w14:paraId="082C9F21" w14:textId="77777777" w:rsidR="00266BFC" w:rsidRPr="00641BDD" w:rsidRDefault="00266BFC" w:rsidP="00AA48FB">
            <w:pPr>
              <w:spacing w:line="360" w:lineRule="auto"/>
              <w:rPr>
                <w:rFonts w:eastAsia="Calibri"/>
                <w:b/>
                <w:bCs/>
              </w:rPr>
            </w:pPr>
          </w:p>
        </w:tc>
        <w:tc>
          <w:tcPr>
            <w:tcW w:w="5303" w:type="dxa"/>
          </w:tcPr>
          <w:p w14:paraId="170D444E" w14:textId="54A63ADA" w:rsidR="00266BFC" w:rsidRPr="006F0FC0" w:rsidRDefault="00266BFC" w:rsidP="00AA48FB">
            <w:pPr>
              <w:spacing w:line="360" w:lineRule="auto"/>
              <w:rPr>
                <w:rFonts w:eastAsia="Calibri"/>
                <w:b/>
                <w:bCs/>
                <w:lang w:val="en-US"/>
              </w:rPr>
            </w:pPr>
            <w:r w:rsidRPr="006F0FC0">
              <w:rPr>
                <w:rFonts w:eastAsia="Calibri"/>
                <w:b/>
                <w:bCs/>
                <w:lang w:val="en-US"/>
              </w:rPr>
              <w:t xml:space="preserve">Image 1: </w:t>
            </w:r>
          </w:p>
          <w:p w14:paraId="7302357B" w14:textId="51578EAC" w:rsidR="00266BFC" w:rsidRPr="00641BDD" w:rsidRDefault="00F020EF" w:rsidP="00F831EE">
            <w:pPr>
              <w:tabs>
                <w:tab w:val="left" w:pos="1979"/>
              </w:tabs>
              <w:rPr>
                <w:b/>
              </w:rPr>
            </w:pPr>
            <w:r w:rsidRPr="006F0FC0">
              <w:rPr>
                <w:lang w:val="en-US"/>
              </w:rPr>
              <w:t xml:space="preserve">The mGrip Basic finger gripper picks up quickly and holds reliably. </w:t>
            </w:r>
            <w:r>
              <w:t xml:space="preserve">Nothing is </w:t>
            </w:r>
            <w:r w:rsidRPr="00F020EF">
              <w:t>damaged or contaminated.</w:t>
            </w:r>
          </w:p>
        </w:tc>
      </w:tr>
      <w:tr w:rsidR="00266BFC" w:rsidRPr="006F0FC0" w14:paraId="63F0DFEC" w14:textId="77777777" w:rsidTr="00266BFC">
        <w:tc>
          <w:tcPr>
            <w:tcW w:w="3515" w:type="dxa"/>
          </w:tcPr>
          <w:p w14:paraId="17299C0B" w14:textId="392E2823" w:rsidR="00266BFC" w:rsidRDefault="00087D48" w:rsidP="00AA48FB">
            <w:pPr>
              <w:tabs>
                <w:tab w:val="left" w:pos="1979"/>
              </w:tabs>
              <w:spacing w:line="360" w:lineRule="auto"/>
              <w:rPr>
                <w:b/>
                <w:sz w:val="20"/>
                <w:szCs w:val="20"/>
              </w:rPr>
            </w:pPr>
            <w:r>
              <w:rPr>
                <w:b/>
                <w:noProof/>
                <w:sz w:val="20"/>
                <w:szCs w:val="20"/>
              </w:rPr>
              <w:drawing>
                <wp:inline distT="0" distB="0" distL="0" distR="0" wp14:anchorId="3AC69BAF" wp14:editId="716D60A4">
                  <wp:extent cx="2232025" cy="1487805"/>
                  <wp:effectExtent l="0" t="0" r="0" b="0"/>
                  <wp:docPr id="1615065947" name="Grafik 2">
                    <a:extLst xmlns:a="http://schemas.openxmlformats.org/drawingml/2006/main">
                      <a:ext uri="{FF2B5EF4-FFF2-40B4-BE49-F238E27FC236}">
                        <a16:creationId xmlns:a16="http://schemas.microsoft.com/office/drawing/2014/main" id="{23B150A5-D8FA-41FB-B98D-2A13430FDD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065947" name="Grafik 1615065947"/>
                          <pic:cNvPicPr/>
                        </pic:nvPicPr>
                        <pic:blipFill>
                          <a:blip r:embed="rId38" cstate="screen">
                            <a:extLst>
                              <a:ext uri="{28A0092B-C50C-407E-A947-70E740481C1C}">
                                <a14:useLocalDpi xmlns:a14="http://schemas.microsoft.com/office/drawing/2010/main"/>
                              </a:ext>
                            </a:extLst>
                          </a:blip>
                          <a:stretch>
                            <a:fillRect/>
                          </a:stretch>
                        </pic:blipFill>
                        <pic:spPr>
                          <a:xfrm>
                            <a:off x="0" y="0"/>
                            <a:ext cx="2232025" cy="1487805"/>
                          </a:xfrm>
                          <a:prstGeom prst="rect">
                            <a:avLst/>
                          </a:prstGeom>
                        </pic:spPr>
                      </pic:pic>
                    </a:graphicData>
                  </a:graphic>
                </wp:inline>
              </w:drawing>
            </w:r>
          </w:p>
        </w:tc>
        <w:tc>
          <w:tcPr>
            <w:tcW w:w="113" w:type="dxa"/>
          </w:tcPr>
          <w:p w14:paraId="0EC47423" w14:textId="77777777" w:rsidR="00266BFC" w:rsidRPr="00641BDD" w:rsidRDefault="00266BFC" w:rsidP="00AA48FB">
            <w:pPr>
              <w:spacing w:line="360" w:lineRule="auto"/>
              <w:rPr>
                <w:rFonts w:eastAsia="Calibri" w:cs="Arial"/>
                <w:b/>
              </w:rPr>
            </w:pPr>
          </w:p>
        </w:tc>
        <w:tc>
          <w:tcPr>
            <w:tcW w:w="5303" w:type="dxa"/>
          </w:tcPr>
          <w:p w14:paraId="325402B3" w14:textId="32E177FA" w:rsidR="00266BFC" w:rsidRPr="006F0FC0" w:rsidRDefault="00266BFC" w:rsidP="00AA48FB">
            <w:pPr>
              <w:spacing w:line="360" w:lineRule="auto"/>
              <w:rPr>
                <w:rFonts w:eastAsia="Calibri" w:cs="Arial"/>
                <w:b/>
                <w:lang w:val="en-US"/>
              </w:rPr>
            </w:pPr>
            <w:r w:rsidRPr="006F0FC0">
              <w:rPr>
                <w:rFonts w:eastAsia="Calibri" w:cs="Arial"/>
                <w:b/>
                <w:lang w:val="en-US"/>
              </w:rPr>
              <w:t xml:space="preserve">Image 2: </w:t>
            </w:r>
          </w:p>
          <w:p w14:paraId="50F1E88C" w14:textId="64C3B1E8" w:rsidR="005C1C45" w:rsidRPr="006F0FC0" w:rsidRDefault="005C1C45" w:rsidP="005C1C45">
            <w:pPr>
              <w:tabs>
                <w:tab w:val="left" w:pos="1979"/>
              </w:tabs>
              <w:rPr>
                <w:lang w:val="en-US"/>
              </w:rPr>
            </w:pPr>
            <w:r w:rsidRPr="006F0FC0">
              <w:rPr>
                <w:lang w:val="en-US"/>
              </w:rPr>
              <w:t xml:space="preserve">Despite perforated film, the mGrip Basic finger gripper grips securely, </w:t>
            </w:r>
          </w:p>
          <w:p w14:paraId="5BF8696A" w14:textId="231F1BAD" w:rsidR="00266BFC" w:rsidRPr="006F0FC0" w:rsidRDefault="005C1C45" w:rsidP="005C1C45">
            <w:pPr>
              <w:tabs>
                <w:tab w:val="left" w:pos="1979"/>
              </w:tabs>
              <w:rPr>
                <w:b/>
                <w:lang w:val="en-US"/>
              </w:rPr>
            </w:pPr>
            <w:r w:rsidRPr="006F0FC0">
              <w:rPr>
                <w:lang w:val="en-US"/>
              </w:rPr>
              <w:t>whereas suction grippers would fail due to a lack of vacuum.</w:t>
            </w:r>
          </w:p>
        </w:tc>
      </w:tr>
      <w:tr w:rsidR="00266BFC" w:rsidRPr="006F0FC0" w14:paraId="54571B59" w14:textId="77777777" w:rsidTr="00266BFC">
        <w:tc>
          <w:tcPr>
            <w:tcW w:w="3515" w:type="dxa"/>
          </w:tcPr>
          <w:p w14:paraId="2ACB4776" w14:textId="13552678" w:rsidR="00266BFC" w:rsidRDefault="00D1413A" w:rsidP="00AA48FB">
            <w:pPr>
              <w:tabs>
                <w:tab w:val="left" w:pos="1979"/>
              </w:tabs>
              <w:spacing w:line="360" w:lineRule="auto"/>
              <w:rPr>
                <w:b/>
                <w:sz w:val="20"/>
                <w:szCs w:val="20"/>
              </w:rPr>
            </w:pPr>
            <w:r>
              <w:rPr>
                <w:b/>
                <w:noProof/>
                <w:sz w:val="20"/>
                <w:szCs w:val="20"/>
              </w:rPr>
              <w:drawing>
                <wp:inline distT="0" distB="0" distL="0" distR="0" wp14:anchorId="44B1968C" wp14:editId="6516DF7C">
                  <wp:extent cx="2231707" cy="1487805"/>
                  <wp:effectExtent l="0" t="0" r="0" b="0"/>
                  <wp:docPr id="16447428" name="Grafik 3">
                    <a:extLst xmlns:a="http://schemas.openxmlformats.org/drawingml/2006/main">
                      <a:ext uri="{FF2B5EF4-FFF2-40B4-BE49-F238E27FC236}">
                        <a16:creationId xmlns:a16="http://schemas.microsoft.com/office/drawing/2014/main" id="{F655B30D-1C27-4401-9FB9-713C21741C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7428" name="Grafik 3"/>
                          <pic:cNvPicPr/>
                        </pic:nvPicPr>
                        <pic:blipFill>
                          <a:blip r:embed="rId39" cstate="screen">
                            <a:extLst>
                              <a:ext uri="{28A0092B-C50C-407E-A947-70E740481C1C}">
                                <a14:useLocalDpi xmlns:a14="http://schemas.microsoft.com/office/drawing/2010/main"/>
                              </a:ext>
                            </a:extLst>
                          </a:blip>
                          <a:stretch>
                            <a:fillRect/>
                          </a:stretch>
                        </pic:blipFill>
                        <pic:spPr>
                          <a:xfrm>
                            <a:off x="0" y="0"/>
                            <a:ext cx="2231707" cy="1487805"/>
                          </a:xfrm>
                          <a:prstGeom prst="rect">
                            <a:avLst/>
                          </a:prstGeom>
                        </pic:spPr>
                      </pic:pic>
                    </a:graphicData>
                  </a:graphic>
                </wp:inline>
              </w:drawing>
            </w:r>
          </w:p>
        </w:tc>
        <w:tc>
          <w:tcPr>
            <w:tcW w:w="113" w:type="dxa"/>
          </w:tcPr>
          <w:p w14:paraId="46FB17E6" w14:textId="77777777" w:rsidR="00266BFC" w:rsidRPr="00641BDD" w:rsidRDefault="00266BFC" w:rsidP="00AA48FB">
            <w:pPr>
              <w:spacing w:line="360" w:lineRule="auto"/>
              <w:rPr>
                <w:rFonts w:eastAsia="Calibri" w:cs="Arial"/>
                <w:b/>
              </w:rPr>
            </w:pPr>
          </w:p>
        </w:tc>
        <w:tc>
          <w:tcPr>
            <w:tcW w:w="5303" w:type="dxa"/>
          </w:tcPr>
          <w:p w14:paraId="538154D4" w14:textId="21A80CAD" w:rsidR="00266BFC" w:rsidRPr="006F0FC0" w:rsidRDefault="00266BFC" w:rsidP="00AA48FB">
            <w:pPr>
              <w:spacing w:line="360" w:lineRule="auto"/>
              <w:rPr>
                <w:rFonts w:eastAsia="Calibri" w:cs="Arial"/>
                <w:b/>
                <w:lang w:val="en-US"/>
              </w:rPr>
            </w:pPr>
            <w:r w:rsidRPr="006F0FC0">
              <w:rPr>
                <w:rFonts w:eastAsia="Calibri" w:cs="Arial"/>
                <w:b/>
                <w:lang w:val="en-US"/>
              </w:rPr>
              <w:t>Image 3:</w:t>
            </w:r>
          </w:p>
          <w:p w14:paraId="23A0367D" w14:textId="719D5F71" w:rsidR="00266BFC" w:rsidRPr="006F0FC0" w:rsidRDefault="005C1C45" w:rsidP="00F831EE">
            <w:pPr>
              <w:tabs>
                <w:tab w:val="left" w:pos="1979"/>
              </w:tabs>
              <w:rPr>
                <w:bCs/>
                <w:lang w:val="en-US"/>
              </w:rPr>
            </w:pPr>
            <w:r w:rsidRPr="006F0FC0">
              <w:rPr>
                <w:bCs/>
                <w:lang w:val="en-US"/>
              </w:rPr>
              <w:t>The finger grippers can be repositioned in a snap</w:t>
            </w:r>
            <w:r w:rsidR="00D27205" w:rsidRPr="006F0FC0">
              <w:rPr>
                <w:bCs/>
                <w:lang w:val="en-US"/>
              </w:rPr>
              <w:t xml:space="preserve">: </w:t>
            </w:r>
            <w:r w:rsidRPr="006F0FC0">
              <w:rPr>
                <w:bCs/>
                <w:lang w:val="en-US"/>
              </w:rPr>
              <w:t>when the product changes, the configuration changes—not the gripper.</w:t>
            </w:r>
          </w:p>
        </w:tc>
      </w:tr>
      <w:tr w:rsidR="00266BFC" w:rsidRPr="006F0FC0" w14:paraId="21EA8B08" w14:textId="77777777" w:rsidTr="00266BFC">
        <w:tc>
          <w:tcPr>
            <w:tcW w:w="3515" w:type="dxa"/>
          </w:tcPr>
          <w:p w14:paraId="52DF70A5" w14:textId="1E6D0FFA" w:rsidR="00266BFC" w:rsidRDefault="00242B19" w:rsidP="00531B8A">
            <w:pPr>
              <w:tabs>
                <w:tab w:val="left" w:pos="1979"/>
              </w:tabs>
              <w:spacing w:line="360" w:lineRule="auto"/>
              <w:rPr>
                <w:b/>
                <w:sz w:val="20"/>
                <w:szCs w:val="20"/>
              </w:rPr>
            </w:pPr>
            <w:r>
              <w:rPr>
                <w:b/>
                <w:noProof/>
                <w:sz w:val="20"/>
                <w:szCs w:val="20"/>
              </w:rPr>
              <w:drawing>
                <wp:inline distT="0" distB="0" distL="0" distR="0" wp14:anchorId="590AAD8E" wp14:editId="7AC03191">
                  <wp:extent cx="2232025" cy="1487805"/>
                  <wp:effectExtent l="0" t="0" r="0" b="0"/>
                  <wp:docPr id="1582327326" name="Grafik 4">
                    <a:extLst xmlns:a="http://schemas.openxmlformats.org/drawingml/2006/main">
                      <a:ext uri="{FF2B5EF4-FFF2-40B4-BE49-F238E27FC236}">
                        <a16:creationId xmlns:a16="http://schemas.microsoft.com/office/drawing/2014/main" id="{2DD18D06-977D-4CBD-A14B-75A30E6E69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327326" name="Grafik 1582327326"/>
                          <pic:cNvPicPr/>
                        </pic:nvPicPr>
                        <pic:blipFill>
                          <a:blip r:embed="rId40" cstate="screen">
                            <a:extLst>
                              <a:ext uri="{28A0092B-C50C-407E-A947-70E740481C1C}">
                                <a14:useLocalDpi xmlns:a14="http://schemas.microsoft.com/office/drawing/2010/main"/>
                              </a:ext>
                            </a:extLst>
                          </a:blip>
                          <a:stretch>
                            <a:fillRect/>
                          </a:stretch>
                        </pic:blipFill>
                        <pic:spPr>
                          <a:xfrm>
                            <a:off x="0" y="0"/>
                            <a:ext cx="2232025" cy="1487805"/>
                          </a:xfrm>
                          <a:prstGeom prst="rect">
                            <a:avLst/>
                          </a:prstGeom>
                        </pic:spPr>
                      </pic:pic>
                    </a:graphicData>
                  </a:graphic>
                </wp:inline>
              </w:drawing>
            </w:r>
          </w:p>
        </w:tc>
        <w:tc>
          <w:tcPr>
            <w:tcW w:w="113" w:type="dxa"/>
          </w:tcPr>
          <w:p w14:paraId="435328CE" w14:textId="77777777" w:rsidR="00266BFC" w:rsidRPr="00641BDD" w:rsidRDefault="00266BFC" w:rsidP="00531B8A">
            <w:pPr>
              <w:spacing w:line="360" w:lineRule="auto"/>
              <w:rPr>
                <w:rFonts w:eastAsia="Calibri"/>
                <w:b/>
                <w:bCs/>
              </w:rPr>
            </w:pPr>
          </w:p>
        </w:tc>
        <w:tc>
          <w:tcPr>
            <w:tcW w:w="5303" w:type="dxa"/>
          </w:tcPr>
          <w:p w14:paraId="3248DB32" w14:textId="29D09E3C" w:rsidR="00266BFC" w:rsidRPr="006F0FC0" w:rsidRDefault="00266BFC" w:rsidP="00531B8A">
            <w:pPr>
              <w:spacing w:line="360" w:lineRule="auto"/>
              <w:rPr>
                <w:rFonts w:eastAsia="Calibri"/>
                <w:b/>
                <w:bCs/>
                <w:lang w:val="en-US"/>
              </w:rPr>
            </w:pPr>
            <w:r w:rsidRPr="006F0FC0">
              <w:rPr>
                <w:rFonts w:eastAsia="Calibri"/>
                <w:b/>
                <w:bCs/>
                <w:lang w:val="en-US"/>
              </w:rPr>
              <w:t xml:space="preserve">Figure 4: </w:t>
            </w:r>
          </w:p>
          <w:p w14:paraId="60F13E29" w14:textId="14CB2B4E" w:rsidR="00266BFC" w:rsidRPr="006F0FC0" w:rsidRDefault="000E136E" w:rsidP="00F831EE">
            <w:pPr>
              <w:rPr>
                <w:rFonts w:eastAsia="Calibri" w:cs="Arial"/>
                <w:b/>
                <w:lang w:val="en-US"/>
              </w:rPr>
            </w:pPr>
            <w:r w:rsidRPr="006F0FC0">
              <w:rPr>
                <w:lang w:val="en-US"/>
              </w:rPr>
              <w:t>The mGrip Basic finger gripper gently picks up delicate, flaky baked goods such as croissants and carefully places them for automated packaging.</w:t>
            </w:r>
          </w:p>
        </w:tc>
      </w:tr>
    </w:tbl>
    <w:p w14:paraId="2CC0F92E" w14:textId="77777777" w:rsidR="007649E0" w:rsidRPr="006F0FC0" w:rsidRDefault="007649E0" w:rsidP="00AA48FB">
      <w:pPr>
        <w:tabs>
          <w:tab w:val="left" w:pos="1979"/>
        </w:tabs>
        <w:spacing w:line="360" w:lineRule="auto"/>
        <w:rPr>
          <w:sz w:val="20"/>
          <w:szCs w:val="20"/>
          <w:lang w:val="en-US"/>
        </w:rPr>
      </w:pPr>
    </w:p>
    <w:p w14:paraId="02241702" w14:textId="77777777" w:rsidR="00A34302" w:rsidRPr="006F0FC0" w:rsidRDefault="00A34302" w:rsidP="00AA48FB">
      <w:pPr>
        <w:tabs>
          <w:tab w:val="left" w:pos="1979"/>
        </w:tabs>
        <w:spacing w:line="360" w:lineRule="auto"/>
        <w:rPr>
          <w:lang w:val="en-US"/>
        </w:rPr>
      </w:pPr>
      <w:r w:rsidRPr="006F0FC0">
        <w:rPr>
          <w:lang w:val="en-US"/>
        </w:rPr>
        <w:t>Images: J. Schmalz GmbH</w:t>
      </w:r>
    </w:p>
    <w:p w14:paraId="3B375261" w14:textId="77777777" w:rsidR="006945AA" w:rsidRPr="006F0FC0" w:rsidRDefault="006945AA" w:rsidP="006945AA">
      <w:pPr>
        <w:tabs>
          <w:tab w:val="left" w:pos="1979"/>
        </w:tabs>
        <w:spacing w:line="360" w:lineRule="auto"/>
        <w:rPr>
          <w:b/>
          <w:bCs/>
          <w:sz w:val="24"/>
          <w:szCs w:val="24"/>
          <w:lang w:val="en-US"/>
        </w:rPr>
      </w:pPr>
      <w:r w:rsidRPr="006F0FC0">
        <w:rPr>
          <w:b/>
          <w:bCs/>
          <w:sz w:val="24"/>
          <w:szCs w:val="24"/>
          <w:lang w:val="en-US"/>
        </w:rPr>
        <w:t xml:space="preserve">You can download </w:t>
      </w:r>
      <w:proofErr w:type="gramStart"/>
      <w:r w:rsidRPr="006F0FC0">
        <w:rPr>
          <w:b/>
          <w:bCs/>
          <w:sz w:val="24"/>
          <w:szCs w:val="24"/>
          <w:lang w:val="en-US"/>
        </w:rPr>
        <w:t>the high</w:t>
      </w:r>
      <w:proofErr w:type="gramEnd"/>
      <w:r w:rsidRPr="006F0FC0">
        <w:rPr>
          <w:b/>
          <w:bCs/>
          <w:sz w:val="24"/>
          <w:szCs w:val="24"/>
          <w:lang w:val="en-US"/>
        </w:rPr>
        <w:t xml:space="preserve">-resolution images </w:t>
      </w:r>
      <w:r w:rsidRPr="006F0FC0">
        <w:rPr>
          <w:b/>
          <w:color w:val="0050A0" w:themeColor="background2"/>
          <w:sz w:val="24"/>
          <w:szCs w:val="24"/>
          <w:lang w:val="en-US"/>
        </w:rPr>
        <w:t>here</w:t>
      </w:r>
      <w:r w:rsidRPr="006F0FC0">
        <w:rPr>
          <w:b/>
          <w:bCs/>
          <w:sz w:val="24"/>
          <w:szCs w:val="24"/>
          <w:lang w:val="en-US"/>
        </w:rPr>
        <w:t>.</w:t>
      </w:r>
    </w:p>
    <w:p w14:paraId="3D934B2B" w14:textId="59FB239B" w:rsidR="00FE624F" w:rsidRPr="006F0FC0" w:rsidRDefault="00FE624F" w:rsidP="00AA48FB">
      <w:pPr>
        <w:spacing w:line="360" w:lineRule="auto"/>
        <w:rPr>
          <w:b/>
          <w:lang w:val="en-US"/>
        </w:rPr>
      </w:pPr>
      <w:r w:rsidRPr="006F0FC0">
        <w:rPr>
          <w:b/>
          <w:lang w:val="en-US"/>
        </w:rPr>
        <w:lastRenderedPageBreak/>
        <w:t>About the Company</w:t>
      </w:r>
    </w:p>
    <w:p w14:paraId="56B7873D" w14:textId="77777777" w:rsidR="00532A7C" w:rsidRPr="006F0FC0" w:rsidRDefault="00532A7C" w:rsidP="00AA48FB">
      <w:pPr>
        <w:spacing w:line="360" w:lineRule="auto"/>
        <w:rPr>
          <w:lang w:val="en-US"/>
        </w:rPr>
      </w:pPr>
      <w:r w:rsidRPr="006F0FC0">
        <w:rPr>
          <w:lang w:val="en-US"/>
        </w:rPr>
        <w:t xml:space="preserve">Schmalz is </w:t>
      </w:r>
      <w:r w:rsidR="001A5B29" w:rsidRPr="006F0FC0">
        <w:rPr>
          <w:lang w:val="en-US"/>
        </w:rPr>
        <w:t xml:space="preserve">a </w:t>
      </w:r>
      <w:r w:rsidRPr="006F0FC0">
        <w:rPr>
          <w:lang w:val="en-US"/>
        </w:rPr>
        <w:t>market leader in vacuum automation and ergonomic handling systems. The products of this globally active company are used in logistics applications as well as in the automotive industry, the electronics sector, and furniture manufacturing. The broad range of products in the vacuum automation business segment includes individual components such as suction cups and vacuum generators, as well as complete gripping systems and clamping solutions for holding workpieces, for example on CNC machining centers. In the handling business segment, Schmalz offers innovative handling solutions for industry and trade with vacuum lifters and crane systems.</w:t>
      </w:r>
      <w:bookmarkStart w:id="0" w:name="_Hlk480376106"/>
      <w:r w:rsidRPr="006F0FC0">
        <w:rPr>
          <w:lang w:val="en-US"/>
        </w:rPr>
        <w:t xml:space="preserve"> With its Energy Storage business segment, the company is establishing another pillar in the field of stationary energy storage. </w:t>
      </w:r>
    </w:p>
    <w:bookmarkEnd w:id="0"/>
    <w:p w14:paraId="59CC1F1A" w14:textId="77777777" w:rsidR="00532A7C" w:rsidRPr="006F0FC0" w:rsidRDefault="00532A7C" w:rsidP="00AA48FB">
      <w:pPr>
        <w:spacing w:line="360" w:lineRule="auto"/>
        <w:rPr>
          <w:lang w:val="en-US"/>
        </w:rPr>
      </w:pPr>
    </w:p>
    <w:p w14:paraId="06D21086" w14:textId="77777777" w:rsidR="00532A7C" w:rsidRPr="006F0FC0" w:rsidRDefault="00532A7C" w:rsidP="00AA48FB">
      <w:pPr>
        <w:spacing w:line="360" w:lineRule="auto"/>
        <w:rPr>
          <w:lang w:val="en-US"/>
        </w:rPr>
      </w:pPr>
      <w:r w:rsidRPr="006F0FC0">
        <w:rPr>
          <w:lang w:val="en-US"/>
        </w:rPr>
        <w:t>The combination of comprehensive consulting, a strong focus on innovation, and first-class quality ensures sustainable added value for customers. Intelligent solutions from Schmalz make production and logistics processes more flexible and efficient—while also preparing them for the ongoing digital transformation.</w:t>
      </w:r>
    </w:p>
    <w:p w14:paraId="43D0A39F" w14:textId="77777777" w:rsidR="00532A7C" w:rsidRPr="006F0FC0" w:rsidRDefault="00532A7C" w:rsidP="00AA48FB">
      <w:pPr>
        <w:spacing w:line="360" w:lineRule="auto"/>
        <w:rPr>
          <w:lang w:val="en-US"/>
        </w:rPr>
      </w:pPr>
    </w:p>
    <w:p w14:paraId="3621D46B" w14:textId="0466E4FB" w:rsidR="00FE624F" w:rsidRPr="006F0FC0" w:rsidRDefault="000B1657" w:rsidP="00AA48FB">
      <w:pPr>
        <w:pStyle w:val="berschrift4"/>
        <w:spacing w:before="0" w:line="360" w:lineRule="auto"/>
        <w:rPr>
          <w:rFonts w:eastAsia="Times New Roman" w:cs="Times New Roman"/>
          <w:b w:val="0"/>
          <w:bCs w:val="0"/>
          <w:iCs w:val="0"/>
          <w:color w:val="auto"/>
          <w:lang w:val="en-US"/>
        </w:rPr>
      </w:pPr>
      <w:r w:rsidRPr="006F0FC0">
        <w:rPr>
          <w:rFonts w:eastAsia="Times New Roman" w:cs="Times New Roman"/>
          <w:b w:val="0"/>
          <w:bCs w:val="0"/>
          <w:iCs w:val="0"/>
          <w:color w:val="auto"/>
          <w:lang w:val="en-US"/>
        </w:rPr>
        <w:t>Schmalz is represented in all major markets in approximately 70 countries through its own locations and distribution partners. The family-owned company, headquartered in Glatten in the Black Forest, employs approximately 1,800 people at</w:t>
      </w:r>
      <w:r w:rsidR="00056E29" w:rsidRPr="006F0FC0">
        <w:rPr>
          <w:rFonts w:eastAsia="Times New Roman" w:cs="Times New Roman"/>
          <w:b w:val="0"/>
          <w:bCs w:val="0"/>
          <w:iCs w:val="0"/>
          <w:color w:val="auto"/>
          <w:lang w:val="en-US"/>
        </w:rPr>
        <w:t xml:space="preserve"> 31 </w:t>
      </w:r>
      <w:r w:rsidRPr="006F0FC0">
        <w:rPr>
          <w:rFonts w:eastAsia="Times New Roman" w:cs="Times New Roman"/>
          <w:b w:val="0"/>
          <w:bCs w:val="0"/>
          <w:iCs w:val="0"/>
          <w:color w:val="auto"/>
          <w:lang w:val="en-US"/>
        </w:rPr>
        <w:t>locations worldwide.</w:t>
      </w:r>
    </w:p>
    <w:p w14:paraId="4ADED58D" w14:textId="77777777" w:rsidR="00532A7C" w:rsidRPr="006F0FC0" w:rsidRDefault="00532A7C" w:rsidP="00AA48FB">
      <w:pPr>
        <w:spacing w:line="360" w:lineRule="auto"/>
        <w:rPr>
          <w:lang w:val="en-US"/>
        </w:rPr>
      </w:pPr>
    </w:p>
    <w:p w14:paraId="61B36367" w14:textId="77777777" w:rsidR="00FE624F" w:rsidRPr="006F0FC0" w:rsidRDefault="00FE624F" w:rsidP="00AA48FB">
      <w:pPr>
        <w:pStyle w:val="berschrift4"/>
        <w:spacing w:before="0" w:line="360" w:lineRule="auto"/>
        <w:rPr>
          <w:color w:val="000000" w:themeColor="text1"/>
          <w:lang w:val="en-US"/>
        </w:rPr>
      </w:pPr>
      <w:r w:rsidRPr="006F0FC0">
        <w:rPr>
          <w:color w:val="000000" w:themeColor="text1"/>
          <w:lang w:val="en-US"/>
        </w:rPr>
        <w:t>Contact for inquiries</w:t>
      </w:r>
    </w:p>
    <w:p w14:paraId="39F956D0" w14:textId="77777777" w:rsidR="00FE624F" w:rsidRPr="006F0FC0" w:rsidRDefault="00FE624F" w:rsidP="00AA48FB">
      <w:pPr>
        <w:spacing w:line="360" w:lineRule="auto"/>
        <w:rPr>
          <w:lang w:val="en-US"/>
        </w:rPr>
      </w:pPr>
      <w:r w:rsidRPr="006F0FC0">
        <w:rPr>
          <w:lang w:val="en-US"/>
        </w:rPr>
        <w:t>J. Schmalz GmbH</w:t>
      </w:r>
    </w:p>
    <w:p w14:paraId="2BCAB31B" w14:textId="77777777" w:rsidR="00345DEB" w:rsidRPr="006F0FC0" w:rsidRDefault="00345DEB" w:rsidP="00AA48FB">
      <w:pPr>
        <w:spacing w:line="360" w:lineRule="auto"/>
        <w:rPr>
          <w:lang w:val="en-US"/>
        </w:rPr>
      </w:pPr>
      <w:r w:rsidRPr="006F0FC0">
        <w:rPr>
          <w:lang w:val="en-US"/>
        </w:rPr>
        <w:t xml:space="preserve">Corporate Communications </w:t>
      </w:r>
    </w:p>
    <w:p w14:paraId="43013BC9" w14:textId="4650FB6F" w:rsidR="006322B5" w:rsidRPr="00641BDD" w:rsidRDefault="00DA0159" w:rsidP="00AA48FB">
      <w:pPr>
        <w:spacing w:line="360" w:lineRule="auto"/>
      </w:pPr>
      <w:r w:rsidRPr="006F0FC0">
        <w:rPr>
          <w:lang w:val="en-US"/>
        </w:rPr>
        <w:t xml:space="preserve">Johannes-Schmalz-Str. </w:t>
      </w:r>
      <w:r w:rsidRPr="00641BDD">
        <w:t>1</w:t>
      </w:r>
    </w:p>
    <w:p w14:paraId="215F59ED" w14:textId="77777777" w:rsidR="00FE624F" w:rsidRPr="00641BDD" w:rsidRDefault="00FE624F" w:rsidP="00AA48FB">
      <w:pPr>
        <w:spacing w:line="360" w:lineRule="auto"/>
      </w:pPr>
      <w:r w:rsidRPr="00641BDD">
        <w:t>72293 Glatten</w:t>
      </w:r>
      <w:r w:rsidR="00DA0159" w:rsidRPr="00641BDD">
        <w:t>, Germany</w:t>
      </w:r>
    </w:p>
    <w:p w14:paraId="62098CA6" w14:textId="77777777" w:rsidR="00FE624F" w:rsidRPr="00641BDD" w:rsidRDefault="00FE624F" w:rsidP="00AA48FB">
      <w:pPr>
        <w:spacing w:line="360" w:lineRule="auto"/>
      </w:pPr>
      <w:r w:rsidRPr="00641BDD">
        <w:t>T</w:t>
      </w:r>
      <w:r w:rsidR="006322B5" w:rsidRPr="00641BDD">
        <w:t xml:space="preserve">: </w:t>
      </w:r>
      <w:r w:rsidRPr="00641BDD">
        <w:t>+49 7443 2403-506</w:t>
      </w:r>
    </w:p>
    <w:p w14:paraId="236594F2" w14:textId="77777777" w:rsidR="00FE624F" w:rsidRPr="00641BDD" w:rsidRDefault="00FE624F" w:rsidP="00AA48FB">
      <w:pPr>
        <w:spacing w:line="360" w:lineRule="auto"/>
      </w:pPr>
      <w:hyperlink r:id="rId41" w:history="1">
        <w:r w:rsidRPr="00641BDD">
          <w:rPr>
            <w:rStyle w:val="Hyperlink"/>
          </w:rPr>
          <w:t>presse@schmalz.de</w:t>
        </w:r>
      </w:hyperlink>
    </w:p>
    <w:p w14:paraId="0B0FDD30" w14:textId="77777777" w:rsidR="00FE624F" w:rsidRPr="006F0FC0" w:rsidRDefault="00FE624F" w:rsidP="00AA48FB">
      <w:pPr>
        <w:spacing w:line="360" w:lineRule="auto"/>
        <w:rPr>
          <w:lang w:val="en-US"/>
        </w:rPr>
      </w:pPr>
      <w:hyperlink r:id="rId42" w:history="1">
        <w:r w:rsidRPr="006F0FC0">
          <w:rPr>
            <w:rStyle w:val="Hyperlink"/>
            <w:lang w:val="en-US"/>
          </w:rPr>
          <w:t>www.schmalz.com</w:t>
        </w:r>
      </w:hyperlink>
    </w:p>
    <w:p w14:paraId="7AA522AC" w14:textId="77777777" w:rsidR="006322B5" w:rsidRPr="006F0FC0" w:rsidRDefault="006322B5" w:rsidP="00AA48FB">
      <w:pPr>
        <w:spacing w:line="360" w:lineRule="auto"/>
        <w:rPr>
          <w:b/>
          <w:sz w:val="20"/>
          <w:szCs w:val="20"/>
          <w:lang w:val="en-US"/>
        </w:rPr>
      </w:pPr>
    </w:p>
    <w:p w14:paraId="2C300F14" w14:textId="77777777" w:rsidR="00FE624F" w:rsidRPr="006F0FC0" w:rsidRDefault="00FE624F" w:rsidP="00AA48FB">
      <w:pPr>
        <w:spacing w:line="360" w:lineRule="auto"/>
        <w:rPr>
          <w:b/>
          <w:lang w:val="en-US"/>
        </w:rPr>
      </w:pPr>
      <w:r w:rsidRPr="006F0FC0">
        <w:rPr>
          <w:b/>
          <w:lang w:val="en-US"/>
        </w:rPr>
        <w:t>You can find more press releases on our website</w:t>
      </w:r>
    </w:p>
    <w:p w14:paraId="4ABF5000" w14:textId="77777777" w:rsidR="00FE624F" w:rsidRPr="006F0FC0" w:rsidRDefault="00FE624F" w:rsidP="00AA48FB">
      <w:pPr>
        <w:spacing w:line="360" w:lineRule="auto"/>
        <w:rPr>
          <w:rFonts w:cs="Arial"/>
          <w:b/>
          <w:bCs/>
          <w:lang w:val="en-US"/>
        </w:rPr>
      </w:pPr>
      <w:hyperlink r:id="rId43" w:history="1">
        <w:r w:rsidRPr="006F0FC0">
          <w:rPr>
            <w:rStyle w:val="Hyperlink"/>
            <w:rFonts w:cs="Arial"/>
            <w:b/>
            <w:bCs/>
            <w:lang w:val="en-US"/>
          </w:rPr>
          <w:t>https://www.schmalz.com/de/unternehmen/schmalz-aktuell/presse/</w:t>
        </w:r>
      </w:hyperlink>
    </w:p>
    <w:p w14:paraId="286CF2C2" w14:textId="77777777" w:rsidR="00532A7C" w:rsidRPr="006F0FC0" w:rsidRDefault="00532A7C" w:rsidP="00AA48FB">
      <w:pPr>
        <w:spacing w:line="360" w:lineRule="auto"/>
        <w:rPr>
          <w:b/>
          <w:lang w:val="en-US"/>
        </w:rPr>
      </w:pPr>
    </w:p>
    <w:p w14:paraId="76A9BF62" w14:textId="77777777" w:rsidR="00A34302" w:rsidRPr="006F0FC0" w:rsidRDefault="00FE624F" w:rsidP="00AA48FB">
      <w:pPr>
        <w:spacing w:line="360" w:lineRule="auto"/>
        <w:rPr>
          <w:b/>
          <w:lang w:val="en-US"/>
        </w:rPr>
      </w:pPr>
      <w:r w:rsidRPr="006F0FC0">
        <w:rPr>
          <w:b/>
          <w:lang w:val="en-US"/>
        </w:rPr>
        <w:t>Reproduction free of charge – please send us a copy</w:t>
      </w:r>
    </w:p>
    <w:sectPr w:rsidR="00A34302" w:rsidRPr="006F0FC0" w:rsidSect="00EC2A4C">
      <w:headerReference w:type="default" r:id="rId44"/>
      <w:footerReference w:type="default" r:id="rId45"/>
      <w:headerReference w:type="first" r:id="rId46"/>
      <w:footerReference w:type="first" r:id="rId47"/>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2CEAC" w14:textId="77777777" w:rsidR="001F3A4C" w:rsidRDefault="001F3A4C">
      <w:r>
        <w:separator/>
      </w:r>
    </w:p>
    <w:p w14:paraId="3B4F623E" w14:textId="77777777" w:rsidR="001F3A4C" w:rsidRDefault="001F3A4C"/>
  </w:endnote>
  <w:endnote w:type="continuationSeparator" w:id="0">
    <w:p w14:paraId="06C9E059" w14:textId="77777777" w:rsidR="001F3A4C" w:rsidRDefault="001F3A4C">
      <w:r>
        <w:continuationSeparator/>
      </w:r>
    </w:p>
    <w:p w14:paraId="09B06CF5" w14:textId="77777777" w:rsidR="001F3A4C" w:rsidRDefault="001F3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903" w14:textId="77777777" w:rsidR="00C73096" w:rsidRPr="00B753C9" w:rsidRDefault="00B753C9" w:rsidP="00B753C9">
    <w:pPr>
      <w:pStyle w:val="Fuzeile"/>
      <w:rPr>
        <w:rFonts w:eastAsiaTheme="minorEastAsia"/>
      </w:rPr>
    </w:pPr>
    <w:r w:rsidRPr="00B753C9">
      <w:rPr>
        <w:rStyle w:val="FuzeileZchn"/>
        <w:rFonts w:eastAsiaTheme="minorEastAsia"/>
      </w:rPr>
      <w:tab/>
    </w:r>
    <w:r w:rsidRPr="00B753C9">
      <w:rPr>
        <w:rStyle w:val="FuzeileZchn"/>
        <w:rFonts w:eastAsiaTheme="minorEastAsia"/>
      </w:rPr>
      <w:tab/>
    </w:r>
    <w:r w:rsidRPr="00B753C9">
      <w:rPr>
        <w:rStyle w:val="FuzeileZchn"/>
        <w:rFonts w:eastAsiaTheme="minorEastAsia"/>
      </w:rPr>
      <w:tab/>
      <w:t>Page</w:t>
    </w:r>
    <w:r w:rsidRPr="00B753C9">
      <w:rPr>
        <w:rStyle w:val="FuzeileZchn"/>
        <w:rFonts w:eastAsiaTheme="minorEastAsia"/>
      </w:rPr>
      <w:fldChar w:fldCharType="begin"/>
    </w:r>
    <w:r w:rsidRPr="00B753C9">
      <w:rPr>
        <w:rStyle w:val="FuzeileZchn"/>
        <w:rFonts w:eastAsiaTheme="minorEastAsia"/>
      </w:rPr>
      <w:instrText xml:space="preserve"> PAGE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r w:rsidRPr="00B753C9">
      <w:rPr>
        <w:rStyle w:val="FuzeileZchn"/>
        <w:rFonts w:eastAsiaTheme="minorEastAsia"/>
      </w:rPr>
      <w:t xml:space="preserve"> </w:t>
    </w:r>
    <w:proofErr w:type="spellStart"/>
    <w:r w:rsidRPr="00B753C9">
      <w:rPr>
        <w:rStyle w:val="FuzeileZchn"/>
        <w:rFonts w:eastAsiaTheme="minorEastAsia"/>
      </w:rPr>
      <w:t>by</w:t>
    </w:r>
    <w:proofErr w:type="spellEnd"/>
    <w:r w:rsidRPr="00B753C9">
      <w:rPr>
        <w:rStyle w:val="FuzeileZchn"/>
        <w:rFonts w:eastAsiaTheme="minorEastAsia"/>
      </w:rPr>
      <w:t xml:space="preserve"> </w:t>
    </w:r>
    <w:r w:rsidRPr="00B753C9">
      <w:rPr>
        <w:rStyle w:val="FuzeileZchn"/>
        <w:rFonts w:eastAsiaTheme="minorEastAsia"/>
      </w:rPr>
      <w:fldChar w:fldCharType="begin"/>
    </w:r>
    <w:r w:rsidRPr="00B753C9">
      <w:rPr>
        <w:rStyle w:val="FuzeileZchn"/>
        <w:rFonts w:eastAsiaTheme="minorEastAsia"/>
      </w:rPr>
      <w:instrText xml:space="preserve"> NUMPAGES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B3D0" w14:textId="77777777" w:rsidR="00836124" w:rsidRPr="00375C01" w:rsidRDefault="00534A38" w:rsidP="00375C01">
    <w:pPr>
      <w:pStyle w:val="Fuzeile"/>
      <w:rPr>
        <w:rFonts w:eastAsiaTheme="minorEastAsia"/>
      </w:rPr>
    </w:pPr>
    <w:r>
      <w:rPr>
        <w:rStyle w:val="FuzeileZchn"/>
        <w:rFonts w:eastAsiaTheme="minorEastAsia"/>
        <w:b/>
      </w:rPr>
      <w:t xml:space="preserve"> </w:t>
    </w:r>
    <w:r>
      <w:rPr>
        <w:rStyle w:val="FuzeileZchn"/>
        <w:rFonts w:eastAsiaTheme="minorEastAsia"/>
        <w:b/>
      </w:rPr>
      <w:tab/>
    </w:r>
    <w:r>
      <w:rPr>
        <w:rStyle w:val="FuzeileZchn"/>
        <w:rFonts w:eastAsiaTheme="minorEastAsia"/>
        <w:b/>
      </w:rPr>
      <w:tab/>
    </w:r>
    <w:r w:rsidR="00B753C9">
      <w:rPr>
        <w:rStyle w:val="FuzeileZchn"/>
        <w:rFonts w:eastAsiaTheme="minorEastAsia"/>
      </w:rPr>
      <w:tab/>
    </w:r>
    <w:r w:rsidR="00B753C9" w:rsidRPr="00C776A7">
      <w:rPr>
        <w:rStyle w:val="FuzeileZchn"/>
        <w:rFonts w:eastAsiaTheme="minorEastAsia"/>
      </w:rPr>
      <w:t>Page</w:t>
    </w:r>
    <w:r w:rsidR="00B753C9" w:rsidRPr="00C776A7">
      <w:rPr>
        <w:rStyle w:val="FuzeileZchn"/>
        <w:rFonts w:eastAsiaTheme="minorEastAsia"/>
      </w:rPr>
      <w:fldChar w:fldCharType="begin"/>
    </w:r>
    <w:r w:rsidR="00B753C9" w:rsidRPr="00C776A7">
      <w:rPr>
        <w:rStyle w:val="FuzeileZchn"/>
        <w:rFonts w:eastAsiaTheme="minorEastAsia"/>
      </w:rPr>
      <w:instrText xml:space="preserve"> PAGE </w:instrText>
    </w:r>
    <w:r w:rsidR="00B753C9" w:rsidRPr="00C776A7">
      <w:rPr>
        <w:rStyle w:val="FuzeileZchn"/>
        <w:rFonts w:eastAsiaTheme="minorEastAsia"/>
      </w:rPr>
      <w:fldChar w:fldCharType="separate"/>
    </w:r>
    <w:r w:rsidR="001A5B29">
      <w:rPr>
        <w:rStyle w:val="FuzeileZchn"/>
        <w:rFonts w:eastAsiaTheme="minorEastAsia"/>
        <w:noProof/>
      </w:rPr>
      <w:t>1</w:t>
    </w:r>
    <w:r w:rsidR="00B753C9" w:rsidRPr="00C776A7">
      <w:rPr>
        <w:rStyle w:val="FuzeileZchn"/>
        <w:rFonts w:eastAsiaTheme="minorEastAsia"/>
      </w:rPr>
      <w:fldChar w:fldCharType="end"/>
    </w:r>
    <w:r w:rsidR="00B753C9" w:rsidRPr="00C776A7">
      <w:rPr>
        <w:rStyle w:val="FuzeileZchn"/>
        <w:rFonts w:eastAsiaTheme="minorEastAsia"/>
      </w:rPr>
      <w:t xml:space="preserve"> </w:t>
    </w:r>
    <w:proofErr w:type="spellStart"/>
    <w:r w:rsidR="00B753C9" w:rsidRPr="00C776A7">
      <w:rPr>
        <w:rStyle w:val="FuzeileZchn"/>
        <w:rFonts w:eastAsiaTheme="minorEastAsia"/>
      </w:rPr>
      <w:t>by</w:t>
    </w:r>
    <w:proofErr w:type="spellEnd"/>
    <w:r w:rsidR="00B753C9" w:rsidRPr="00C776A7">
      <w:rPr>
        <w:rStyle w:val="FuzeileZchn"/>
        <w:rFonts w:eastAsiaTheme="minorEastAsia"/>
      </w:rPr>
      <w:t xml:space="preserve"> </w:t>
    </w:r>
    <w:r w:rsidR="00B753C9" w:rsidRPr="00C776A7">
      <w:rPr>
        <w:rStyle w:val="FuzeileZchn"/>
        <w:rFonts w:eastAsiaTheme="minorEastAsia"/>
      </w:rPr>
      <w:fldChar w:fldCharType="begin"/>
    </w:r>
    <w:r w:rsidR="00B753C9" w:rsidRPr="00C776A7">
      <w:rPr>
        <w:rStyle w:val="FuzeileZchn"/>
        <w:rFonts w:eastAsiaTheme="minorEastAsia"/>
      </w:rPr>
      <w:instrText xml:space="preserve"> NUMPAGES </w:instrText>
    </w:r>
    <w:r w:rsidR="00B753C9" w:rsidRPr="00C776A7">
      <w:rPr>
        <w:rStyle w:val="FuzeileZchn"/>
        <w:rFonts w:eastAsiaTheme="minorEastAsia"/>
      </w:rPr>
      <w:fldChar w:fldCharType="separate"/>
    </w:r>
    <w:r w:rsidR="001A5B29">
      <w:rPr>
        <w:rStyle w:val="FuzeileZchn"/>
        <w:rFonts w:eastAsiaTheme="minorEastAsia"/>
        <w:noProof/>
      </w:rPr>
      <w:t>5</w:t>
    </w:r>
    <w:r w:rsidR="00B753C9" w:rsidRPr="00C776A7">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6A611" w14:textId="77777777" w:rsidR="001F3A4C" w:rsidRDefault="001F3A4C">
      <w:r>
        <w:separator/>
      </w:r>
    </w:p>
    <w:p w14:paraId="758DAB65" w14:textId="77777777" w:rsidR="001F3A4C" w:rsidRDefault="001F3A4C"/>
  </w:footnote>
  <w:footnote w:type="continuationSeparator" w:id="0">
    <w:p w14:paraId="195846AA" w14:textId="77777777" w:rsidR="001F3A4C" w:rsidRDefault="001F3A4C">
      <w:r>
        <w:continuationSeparator/>
      </w:r>
    </w:p>
    <w:p w14:paraId="6A9BB83B" w14:textId="77777777" w:rsidR="001F3A4C" w:rsidRDefault="001F3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396B" w14:textId="77777777" w:rsidR="00A34302" w:rsidRPr="00C41A96" w:rsidRDefault="00A34302" w:rsidP="00A34302">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0"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a:extLst xmlns:a="http://schemas.openxmlformats.org/drawingml/2006/main">
              <a:ext uri="{FF2B5EF4-FFF2-40B4-BE49-F238E27FC236}">
                <a16:creationId xmlns:a16="http://schemas.microsoft.com/office/drawing/2014/main" id="{7C8FD358-2F8D-4DE5-B84D-421A2F4DBB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4B5EB169" w14:textId="77777777" w:rsidR="003254A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9442" w14:textId="77777777" w:rsidR="00C41A96" w:rsidRPr="00C41A96" w:rsidRDefault="002E1188" w:rsidP="00EC2A4C">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1"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a:extLst xmlns:a="http://schemas.openxmlformats.org/drawingml/2006/main">
              <a:ext uri="{FF2B5EF4-FFF2-40B4-BE49-F238E27FC236}">
                <a16:creationId xmlns:a16="http://schemas.microsoft.com/office/drawing/2014/main" id="{9D48F60F-51E3-458E-B5CC-662DC720F9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03683"/>
    <w:rsid w:val="00007887"/>
    <w:rsid w:val="00011287"/>
    <w:rsid w:val="00012E7C"/>
    <w:rsid w:val="000148D4"/>
    <w:rsid w:val="00015480"/>
    <w:rsid w:val="0002712F"/>
    <w:rsid w:val="000306F8"/>
    <w:rsid w:val="000324FE"/>
    <w:rsid w:val="00037C25"/>
    <w:rsid w:val="000416FB"/>
    <w:rsid w:val="000456C4"/>
    <w:rsid w:val="00046C42"/>
    <w:rsid w:val="00051074"/>
    <w:rsid w:val="000529EE"/>
    <w:rsid w:val="00056E29"/>
    <w:rsid w:val="00070397"/>
    <w:rsid w:val="00071AE1"/>
    <w:rsid w:val="00075794"/>
    <w:rsid w:val="000830E8"/>
    <w:rsid w:val="000834E2"/>
    <w:rsid w:val="00086948"/>
    <w:rsid w:val="00087120"/>
    <w:rsid w:val="00087D48"/>
    <w:rsid w:val="00096F7C"/>
    <w:rsid w:val="000A1307"/>
    <w:rsid w:val="000B1657"/>
    <w:rsid w:val="000C53CD"/>
    <w:rsid w:val="000E136E"/>
    <w:rsid w:val="000E791F"/>
    <w:rsid w:val="000F0770"/>
    <w:rsid w:val="00112EBD"/>
    <w:rsid w:val="00133396"/>
    <w:rsid w:val="00134724"/>
    <w:rsid w:val="00135407"/>
    <w:rsid w:val="0014222B"/>
    <w:rsid w:val="00143F96"/>
    <w:rsid w:val="00144C14"/>
    <w:rsid w:val="00151814"/>
    <w:rsid w:val="001536D6"/>
    <w:rsid w:val="001550D2"/>
    <w:rsid w:val="00160D7A"/>
    <w:rsid w:val="00166486"/>
    <w:rsid w:val="00171A01"/>
    <w:rsid w:val="0018418C"/>
    <w:rsid w:val="001A2D09"/>
    <w:rsid w:val="001A5B29"/>
    <w:rsid w:val="001C0897"/>
    <w:rsid w:val="001C7736"/>
    <w:rsid w:val="001F3A4C"/>
    <w:rsid w:val="001F3B4E"/>
    <w:rsid w:val="001F552D"/>
    <w:rsid w:val="00215ACF"/>
    <w:rsid w:val="00217D79"/>
    <w:rsid w:val="00222E2F"/>
    <w:rsid w:val="00222F26"/>
    <w:rsid w:val="00227764"/>
    <w:rsid w:val="0023733B"/>
    <w:rsid w:val="00242B19"/>
    <w:rsid w:val="00252161"/>
    <w:rsid w:val="00261924"/>
    <w:rsid w:val="00266BFC"/>
    <w:rsid w:val="002733C2"/>
    <w:rsid w:val="002742E4"/>
    <w:rsid w:val="00275464"/>
    <w:rsid w:val="00295B21"/>
    <w:rsid w:val="002A2C64"/>
    <w:rsid w:val="002B328B"/>
    <w:rsid w:val="002C38CA"/>
    <w:rsid w:val="002C531A"/>
    <w:rsid w:val="002D3050"/>
    <w:rsid w:val="002D4BD4"/>
    <w:rsid w:val="002D4F1B"/>
    <w:rsid w:val="002E1188"/>
    <w:rsid w:val="002E17AE"/>
    <w:rsid w:val="002E43ED"/>
    <w:rsid w:val="0030008F"/>
    <w:rsid w:val="00310752"/>
    <w:rsid w:val="0031144A"/>
    <w:rsid w:val="00311DC4"/>
    <w:rsid w:val="00312CD2"/>
    <w:rsid w:val="00317A0D"/>
    <w:rsid w:val="003254A4"/>
    <w:rsid w:val="003267DC"/>
    <w:rsid w:val="0034095A"/>
    <w:rsid w:val="00342C4F"/>
    <w:rsid w:val="00345DEB"/>
    <w:rsid w:val="00352399"/>
    <w:rsid w:val="003525D8"/>
    <w:rsid w:val="00356854"/>
    <w:rsid w:val="00357841"/>
    <w:rsid w:val="003623E6"/>
    <w:rsid w:val="00364803"/>
    <w:rsid w:val="00375C01"/>
    <w:rsid w:val="00381A37"/>
    <w:rsid w:val="00383C27"/>
    <w:rsid w:val="003950C3"/>
    <w:rsid w:val="00396B7F"/>
    <w:rsid w:val="003A3832"/>
    <w:rsid w:val="003A389C"/>
    <w:rsid w:val="003B21F4"/>
    <w:rsid w:val="003B385B"/>
    <w:rsid w:val="003B60FA"/>
    <w:rsid w:val="003E3B0F"/>
    <w:rsid w:val="003F0EA8"/>
    <w:rsid w:val="003F37E1"/>
    <w:rsid w:val="003F59A9"/>
    <w:rsid w:val="004121CC"/>
    <w:rsid w:val="0041448E"/>
    <w:rsid w:val="0041695E"/>
    <w:rsid w:val="00432F96"/>
    <w:rsid w:val="0043450F"/>
    <w:rsid w:val="004379A6"/>
    <w:rsid w:val="00440F94"/>
    <w:rsid w:val="00442B78"/>
    <w:rsid w:val="00455388"/>
    <w:rsid w:val="004672A1"/>
    <w:rsid w:val="00485CE1"/>
    <w:rsid w:val="00485F08"/>
    <w:rsid w:val="004862D1"/>
    <w:rsid w:val="00487291"/>
    <w:rsid w:val="00490527"/>
    <w:rsid w:val="00494747"/>
    <w:rsid w:val="004972CE"/>
    <w:rsid w:val="004B162F"/>
    <w:rsid w:val="004B1D80"/>
    <w:rsid w:val="004C297A"/>
    <w:rsid w:val="004C3A7C"/>
    <w:rsid w:val="004C44C5"/>
    <w:rsid w:val="004C5271"/>
    <w:rsid w:val="004D51A7"/>
    <w:rsid w:val="004E0526"/>
    <w:rsid w:val="004E0846"/>
    <w:rsid w:val="004E09C1"/>
    <w:rsid w:val="00501DEE"/>
    <w:rsid w:val="005119D6"/>
    <w:rsid w:val="005162D5"/>
    <w:rsid w:val="00516845"/>
    <w:rsid w:val="005207E5"/>
    <w:rsid w:val="00530CD4"/>
    <w:rsid w:val="00531B8A"/>
    <w:rsid w:val="00532A7C"/>
    <w:rsid w:val="00534A38"/>
    <w:rsid w:val="0054225C"/>
    <w:rsid w:val="005445AA"/>
    <w:rsid w:val="005465F1"/>
    <w:rsid w:val="00547383"/>
    <w:rsid w:val="005572D8"/>
    <w:rsid w:val="00562CA9"/>
    <w:rsid w:val="0056611A"/>
    <w:rsid w:val="00567B90"/>
    <w:rsid w:val="00570136"/>
    <w:rsid w:val="005842A3"/>
    <w:rsid w:val="005A0705"/>
    <w:rsid w:val="005A3D32"/>
    <w:rsid w:val="005A6F02"/>
    <w:rsid w:val="005B72D1"/>
    <w:rsid w:val="005B7639"/>
    <w:rsid w:val="005C06E5"/>
    <w:rsid w:val="005C1C45"/>
    <w:rsid w:val="005C29CA"/>
    <w:rsid w:val="005D570D"/>
    <w:rsid w:val="005D685B"/>
    <w:rsid w:val="005E65BF"/>
    <w:rsid w:val="005F07B2"/>
    <w:rsid w:val="005F456E"/>
    <w:rsid w:val="0060022B"/>
    <w:rsid w:val="0060357B"/>
    <w:rsid w:val="00603A88"/>
    <w:rsid w:val="00613559"/>
    <w:rsid w:val="00623E08"/>
    <w:rsid w:val="006322B5"/>
    <w:rsid w:val="00634832"/>
    <w:rsid w:val="00641BDD"/>
    <w:rsid w:val="00645694"/>
    <w:rsid w:val="00650BB4"/>
    <w:rsid w:val="00656C63"/>
    <w:rsid w:val="00661F6F"/>
    <w:rsid w:val="006644B7"/>
    <w:rsid w:val="00672D57"/>
    <w:rsid w:val="00673872"/>
    <w:rsid w:val="00680895"/>
    <w:rsid w:val="006945AA"/>
    <w:rsid w:val="00696BC8"/>
    <w:rsid w:val="006A21DB"/>
    <w:rsid w:val="006B02B0"/>
    <w:rsid w:val="006C2CBB"/>
    <w:rsid w:val="006D748A"/>
    <w:rsid w:val="006E27AD"/>
    <w:rsid w:val="006E3789"/>
    <w:rsid w:val="006F0FC0"/>
    <w:rsid w:val="006F326B"/>
    <w:rsid w:val="006F441F"/>
    <w:rsid w:val="007027F5"/>
    <w:rsid w:val="00703224"/>
    <w:rsid w:val="007041B5"/>
    <w:rsid w:val="0071000D"/>
    <w:rsid w:val="007219BE"/>
    <w:rsid w:val="00725B7E"/>
    <w:rsid w:val="00727957"/>
    <w:rsid w:val="007314F4"/>
    <w:rsid w:val="0073161F"/>
    <w:rsid w:val="00747909"/>
    <w:rsid w:val="00751895"/>
    <w:rsid w:val="00753AEC"/>
    <w:rsid w:val="00755477"/>
    <w:rsid w:val="007649E0"/>
    <w:rsid w:val="00785FB0"/>
    <w:rsid w:val="007A5F5A"/>
    <w:rsid w:val="007A7BC9"/>
    <w:rsid w:val="007B115D"/>
    <w:rsid w:val="007B1F3A"/>
    <w:rsid w:val="007B5C37"/>
    <w:rsid w:val="007C5C15"/>
    <w:rsid w:val="007D69C5"/>
    <w:rsid w:val="007E61CC"/>
    <w:rsid w:val="007E6F53"/>
    <w:rsid w:val="007F6C09"/>
    <w:rsid w:val="00810286"/>
    <w:rsid w:val="00820C2A"/>
    <w:rsid w:val="0082201F"/>
    <w:rsid w:val="00822EA2"/>
    <w:rsid w:val="00833551"/>
    <w:rsid w:val="00836124"/>
    <w:rsid w:val="00836386"/>
    <w:rsid w:val="00841E99"/>
    <w:rsid w:val="0085371C"/>
    <w:rsid w:val="008548B4"/>
    <w:rsid w:val="00854CCB"/>
    <w:rsid w:val="00861AFF"/>
    <w:rsid w:val="00870451"/>
    <w:rsid w:val="008764F9"/>
    <w:rsid w:val="00880EC8"/>
    <w:rsid w:val="00890467"/>
    <w:rsid w:val="008C0B9E"/>
    <w:rsid w:val="008D04ED"/>
    <w:rsid w:val="008D0EC0"/>
    <w:rsid w:val="008D4BE5"/>
    <w:rsid w:val="008F28E4"/>
    <w:rsid w:val="008F2E7F"/>
    <w:rsid w:val="008F4072"/>
    <w:rsid w:val="009068DB"/>
    <w:rsid w:val="009261A7"/>
    <w:rsid w:val="00927AAD"/>
    <w:rsid w:val="00936BF8"/>
    <w:rsid w:val="00947971"/>
    <w:rsid w:val="0095139B"/>
    <w:rsid w:val="00954562"/>
    <w:rsid w:val="00955DBB"/>
    <w:rsid w:val="00972E8E"/>
    <w:rsid w:val="00983B16"/>
    <w:rsid w:val="00987B8A"/>
    <w:rsid w:val="0099768D"/>
    <w:rsid w:val="009B2ABD"/>
    <w:rsid w:val="009B2C39"/>
    <w:rsid w:val="009B4157"/>
    <w:rsid w:val="009B4527"/>
    <w:rsid w:val="009B7A09"/>
    <w:rsid w:val="009C083A"/>
    <w:rsid w:val="009C1EF3"/>
    <w:rsid w:val="009E1627"/>
    <w:rsid w:val="009F7CA5"/>
    <w:rsid w:val="00A00193"/>
    <w:rsid w:val="00A00BDE"/>
    <w:rsid w:val="00A15C13"/>
    <w:rsid w:val="00A1761E"/>
    <w:rsid w:val="00A2027B"/>
    <w:rsid w:val="00A25799"/>
    <w:rsid w:val="00A26115"/>
    <w:rsid w:val="00A26E82"/>
    <w:rsid w:val="00A31819"/>
    <w:rsid w:val="00A32C70"/>
    <w:rsid w:val="00A34302"/>
    <w:rsid w:val="00A3692B"/>
    <w:rsid w:val="00A40CDE"/>
    <w:rsid w:val="00A41842"/>
    <w:rsid w:val="00A55CE8"/>
    <w:rsid w:val="00A5657C"/>
    <w:rsid w:val="00A606C3"/>
    <w:rsid w:val="00A646DD"/>
    <w:rsid w:val="00A82C12"/>
    <w:rsid w:val="00AA228D"/>
    <w:rsid w:val="00AA48FB"/>
    <w:rsid w:val="00AA4E21"/>
    <w:rsid w:val="00AB07EE"/>
    <w:rsid w:val="00AB537F"/>
    <w:rsid w:val="00AC207C"/>
    <w:rsid w:val="00AC47E0"/>
    <w:rsid w:val="00AC4972"/>
    <w:rsid w:val="00AE0629"/>
    <w:rsid w:val="00AE5A59"/>
    <w:rsid w:val="00AE66F0"/>
    <w:rsid w:val="00AE7978"/>
    <w:rsid w:val="00AF3DEB"/>
    <w:rsid w:val="00AF402D"/>
    <w:rsid w:val="00B01754"/>
    <w:rsid w:val="00B03D5B"/>
    <w:rsid w:val="00B0589F"/>
    <w:rsid w:val="00B237F2"/>
    <w:rsid w:val="00B329FA"/>
    <w:rsid w:val="00B44185"/>
    <w:rsid w:val="00B45F62"/>
    <w:rsid w:val="00B5139B"/>
    <w:rsid w:val="00B53F5E"/>
    <w:rsid w:val="00B73DDD"/>
    <w:rsid w:val="00B753C9"/>
    <w:rsid w:val="00B767B4"/>
    <w:rsid w:val="00B935A5"/>
    <w:rsid w:val="00B94223"/>
    <w:rsid w:val="00B96E23"/>
    <w:rsid w:val="00BA509D"/>
    <w:rsid w:val="00BC0C64"/>
    <w:rsid w:val="00BC5768"/>
    <w:rsid w:val="00BD6257"/>
    <w:rsid w:val="00BE06E3"/>
    <w:rsid w:val="00BF342E"/>
    <w:rsid w:val="00BF5EE1"/>
    <w:rsid w:val="00BF7C6C"/>
    <w:rsid w:val="00C06EF5"/>
    <w:rsid w:val="00C171D9"/>
    <w:rsid w:val="00C25455"/>
    <w:rsid w:val="00C30B8A"/>
    <w:rsid w:val="00C341E4"/>
    <w:rsid w:val="00C35A7C"/>
    <w:rsid w:val="00C35B30"/>
    <w:rsid w:val="00C41027"/>
    <w:rsid w:val="00C41718"/>
    <w:rsid w:val="00C41A96"/>
    <w:rsid w:val="00C450AC"/>
    <w:rsid w:val="00C558C5"/>
    <w:rsid w:val="00C56EA7"/>
    <w:rsid w:val="00C62461"/>
    <w:rsid w:val="00C63145"/>
    <w:rsid w:val="00C63E4A"/>
    <w:rsid w:val="00C6538A"/>
    <w:rsid w:val="00C73096"/>
    <w:rsid w:val="00C74CB5"/>
    <w:rsid w:val="00C766B9"/>
    <w:rsid w:val="00C776A7"/>
    <w:rsid w:val="00C778CE"/>
    <w:rsid w:val="00C85F6A"/>
    <w:rsid w:val="00C86211"/>
    <w:rsid w:val="00CA17DF"/>
    <w:rsid w:val="00CA55E9"/>
    <w:rsid w:val="00CB07D4"/>
    <w:rsid w:val="00CB09CA"/>
    <w:rsid w:val="00CC77BC"/>
    <w:rsid w:val="00CD77DF"/>
    <w:rsid w:val="00CE49AC"/>
    <w:rsid w:val="00CE672E"/>
    <w:rsid w:val="00CE7B4F"/>
    <w:rsid w:val="00CF3750"/>
    <w:rsid w:val="00CF3EEA"/>
    <w:rsid w:val="00CF7F8B"/>
    <w:rsid w:val="00D031C2"/>
    <w:rsid w:val="00D12315"/>
    <w:rsid w:val="00D12A84"/>
    <w:rsid w:val="00D1413A"/>
    <w:rsid w:val="00D1470B"/>
    <w:rsid w:val="00D1682C"/>
    <w:rsid w:val="00D24608"/>
    <w:rsid w:val="00D27205"/>
    <w:rsid w:val="00D3265A"/>
    <w:rsid w:val="00D363EE"/>
    <w:rsid w:val="00D36801"/>
    <w:rsid w:val="00D40274"/>
    <w:rsid w:val="00D42605"/>
    <w:rsid w:val="00D43452"/>
    <w:rsid w:val="00D43C77"/>
    <w:rsid w:val="00D67EF3"/>
    <w:rsid w:val="00D72872"/>
    <w:rsid w:val="00D73073"/>
    <w:rsid w:val="00D73D43"/>
    <w:rsid w:val="00D87845"/>
    <w:rsid w:val="00D912A9"/>
    <w:rsid w:val="00D9478E"/>
    <w:rsid w:val="00DA0159"/>
    <w:rsid w:val="00DA10F6"/>
    <w:rsid w:val="00DA1259"/>
    <w:rsid w:val="00DB1FCD"/>
    <w:rsid w:val="00DB56AE"/>
    <w:rsid w:val="00DC0664"/>
    <w:rsid w:val="00DC7C1A"/>
    <w:rsid w:val="00DD0DE0"/>
    <w:rsid w:val="00DD146F"/>
    <w:rsid w:val="00DD5321"/>
    <w:rsid w:val="00DD65D5"/>
    <w:rsid w:val="00DD7599"/>
    <w:rsid w:val="00DF100F"/>
    <w:rsid w:val="00DF1694"/>
    <w:rsid w:val="00DF38F4"/>
    <w:rsid w:val="00E0230F"/>
    <w:rsid w:val="00E040B6"/>
    <w:rsid w:val="00E0454F"/>
    <w:rsid w:val="00E07390"/>
    <w:rsid w:val="00E16843"/>
    <w:rsid w:val="00E22E0F"/>
    <w:rsid w:val="00E341FF"/>
    <w:rsid w:val="00E369F7"/>
    <w:rsid w:val="00E4253A"/>
    <w:rsid w:val="00E45813"/>
    <w:rsid w:val="00E45DFE"/>
    <w:rsid w:val="00E4615E"/>
    <w:rsid w:val="00E506B6"/>
    <w:rsid w:val="00E51004"/>
    <w:rsid w:val="00E51C0E"/>
    <w:rsid w:val="00E5520C"/>
    <w:rsid w:val="00E647E9"/>
    <w:rsid w:val="00E6522B"/>
    <w:rsid w:val="00E658E3"/>
    <w:rsid w:val="00E75DB7"/>
    <w:rsid w:val="00E81EE2"/>
    <w:rsid w:val="00E97BB2"/>
    <w:rsid w:val="00EA3131"/>
    <w:rsid w:val="00EC2A4C"/>
    <w:rsid w:val="00EE2279"/>
    <w:rsid w:val="00EE386E"/>
    <w:rsid w:val="00EF2A95"/>
    <w:rsid w:val="00F020EF"/>
    <w:rsid w:val="00F02A67"/>
    <w:rsid w:val="00F10207"/>
    <w:rsid w:val="00F15126"/>
    <w:rsid w:val="00F37AC6"/>
    <w:rsid w:val="00F4558D"/>
    <w:rsid w:val="00F5504A"/>
    <w:rsid w:val="00F67FD5"/>
    <w:rsid w:val="00F80102"/>
    <w:rsid w:val="00F831EE"/>
    <w:rsid w:val="00F84427"/>
    <w:rsid w:val="00F90A46"/>
    <w:rsid w:val="00FA237D"/>
    <w:rsid w:val="00FA4AD3"/>
    <w:rsid w:val="00FB670A"/>
    <w:rsid w:val="00FB6D54"/>
    <w:rsid w:val="00FB6E1F"/>
    <w:rsid w:val="00FE624F"/>
    <w:rsid w:val="00FF309D"/>
    <w:rsid w:val="0E59E72D"/>
    <w:rsid w:val="0F661851"/>
    <w:rsid w:val="12CC2E9A"/>
    <w:rsid w:val="196D9251"/>
    <w:rsid w:val="29E17190"/>
    <w:rsid w:val="3027815F"/>
    <w:rsid w:val="313830A9"/>
    <w:rsid w:val="34825039"/>
    <w:rsid w:val="38FD7791"/>
    <w:rsid w:val="3F0455B9"/>
    <w:rsid w:val="44FBB1D8"/>
    <w:rsid w:val="497954D5"/>
    <w:rsid w:val="4B978E89"/>
    <w:rsid w:val="4BAA93AD"/>
    <w:rsid w:val="4CA834D4"/>
    <w:rsid w:val="4D416B0F"/>
    <w:rsid w:val="51B06EA2"/>
    <w:rsid w:val="64EC8A3B"/>
    <w:rsid w:val="65335682"/>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6D27899F"/>
  <w15:docId w15:val="{2EA3E215-3B96-457D-99D1-8840C5C52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Pr w:type="firstRow">
      <w:pPr>
        <w:wordWrap/>
        <w:spacing w:beforeLines="0" w:before="0" w:beforeAutospacing="0" w:afterLines="0" w:after="0" w:afterAutospacing="0" w:line="240" w:lineRule="auto"/>
      </w:pPr>
      <w:rPr>
        <w:rFonts w:ascii="Calibri" w:hAnsi="Calibri"/>
        <w:b/>
        <w:color w:val="000000" w:themeColor="text1"/>
        <w:sz w:val="22"/>
      </w:rPr>
    </w:tblStylePr>
    <w:tblStylePr w:type="lastRow">
      <w:rPr>
        <w:rFonts w:ascii="Calibri" w:hAnsi="Calibri"/>
        <w:b/>
      </w:r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paragraph" w:styleId="Kommentartext">
    <w:name w:val="annotation text"/>
    <w:basedOn w:val="Standard"/>
    <w:link w:val="KommentartextZchn"/>
    <w:unhideWhenUsed/>
    <w:rPr>
      <w:sz w:val="20"/>
      <w:szCs w:val="20"/>
    </w:rPr>
  </w:style>
  <w:style w:type="character" w:customStyle="1" w:styleId="KommentartextZchn">
    <w:name w:val="Kommentartext Zchn"/>
    <w:basedOn w:val="Absatz-Standardschriftart"/>
    <w:link w:val="Kommentartext"/>
    <w:rPr>
      <w:sz w:val="20"/>
      <w:szCs w:val="20"/>
    </w:rPr>
  </w:style>
  <w:style w:type="character" w:styleId="Kommentarzeichen">
    <w:name w:val="annotation reference"/>
    <w:basedOn w:val="Absatz-Standardschriftart"/>
    <w:semiHidden/>
    <w:unhideWhenUsed/>
    <w:rPr>
      <w:sz w:val="16"/>
      <w:szCs w:val="16"/>
    </w:rPr>
  </w:style>
  <w:style w:type="paragraph" w:styleId="berarbeitung">
    <w:name w:val="Revision"/>
    <w:hidden/>
    <w:uiPriority w:val="99"/>
    <w:semiHidden/>
    <w:rsid w:val="007B1F3A"/>
  </w:style>
  <w:style w:type="paragraph" w:styleId="Kommentarthema">
    <w:name w:val="annotation subject"/>
    <w:basedOn w:val="Kommentartext"/>
    <w:next w:val="Kommentartext"/>
    <w:link w:val="KommentarthemaZchn"/>
    <w:semiHidden/>
    <w:unhideWhenUsed/>
    <w:rsid w:val="00880EC8"/>
    <w:rPr>
      <w:b/>
      <w:bCs/>
    </w:rPr>
  </w:style>
  <w:style w:type="character" w:customStyle="1" w:styleId="KommentarthemaZchn">
    <w:name w:val="Kommentarthema Zchn"/>
    <w:basedOn w:val="KommentartextZchn"/>
    <w:link w:val="Kommentarthema"/>
    <w:semiHidden/>
    <w:rsid w:val="00880EC8"/>
    <w:rPr>
      <w:b/>
      <w:bCs/>
      <w:sz w:val="20"/>
      <w:szCs w:val="20"/>
    </w:rPr>
  </w:style>
  <w:style w:type="character" w:styleId="Erwhnung">
    <w:name w:val="Mention"/>
    <w:basedOn w:val="Absatz-Standardschriftart"/>
    <w:uiPriority w:val="99"/>
    <w:unhideWhenUsed/>
    <w:rsid w:val="002C38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yperlink" Target="http://www.schmalz.com/" TargetMode="External"/><Relationship Id="rId47"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yperlink" Target="mailto:presse@schmalz.d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image" Target="media/image4.jpeg"/><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49"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yperlink" Target="https://www.schmalz.com/de/unternehmen/schmalz-aktuell/presse/" TargetMode="External"/><Relationship Id="rId48" Type="http://schemas.openxmlformats.org/officeDocument/2006/relationships/fontTable" Target="fontTable.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ovaPath_docOwner>JMU</NovaPath_docOwner>
</file>

<file path=customXml/item10.xml><?xml version="1.0" encoding="utf-8"?>
<nXeGKudETKPeaCNGFh5iTSI5UodjD94nh7U7VklxY>c/Zo6orRYwp7P6X0eZG300yeRwcDfdtOXe/ft4B0ag594lBbzvG1vxLw8aY1F6V4YqnDYRcCoW5z5pg3dIf2ww==</nXeGKudETKPeaCNGFh5iTSI5UodjD94nh7U7VklxY>
</file>

<file path=customXml/item11.xml><?xml version="1.0" encoding="utf-8"?>
<nXeGKudETKPeaCNGFh5iyLk1gcWWJqTgFQk8wGFUmjFC0m6hdwbr2zDsrBNVqK>MDw/VsQx8d22UlAQIWS4EcnLotCEUJr8jYynOJ5KnoC2iPQqWeh4IDuIvn63ZBNRdeXrRg3OOnZWoZWBw5cCgw==</nXeGKudETKPeaCNGFh5iyLk1gcWWJqTgFQk8wGFUmjFC0m6hdwbr2zDsrBNVqK>
</file>

<file path=customXml/item12.xml><?xml version="1.0" encoding="utf-8"?>
<NovaPath_docPath>S:\Dienstleister\Marketing\01_UKOM\01_Pressearbeit\01_Fachpresse\05_Organisation\_Vorlagen</NovaPath_docPath>
</file>

<file path=customXml/item13.xml><?xml version="1.0" encoding="utf-8"?>
<nXeGKudETKPeaCNGFh5i8sltj09I1nJ8AlBUytNZ1Ehih9jnZMZtoeNI9UMZ5>X9notRFHjyaXQYlBGT8kvsDBY5W+5TEZTvqUtJjZ9Aw=</nXeGKudETKPeaCNGFh5i8sltj09I1nJ8AlBUytNZ1Ehih9jnZMZtoeNI9UMZ5>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nXeGKudETKPeaCNGFh5i2aVdoOsLYjULCdH7T707tDyRRmguot4fEcJ2iD6f9>2lT5zb1hzEGYue/Kozp+jg==</nXeGKudETKPeaCNGFh5i2aVdoOsLYjULCdH7T707tDyRRmguot4fEcJ2iD6f9>
</file>

<file path=customXml/item16.xml><?xml version="1.0" encoding="utf-8"?>
<NovaPath_docClass>PUBLIC</NovaPath_docClass>
</file>

<file path=customXml/item17.xml><?xml version="1.0" encoding="utf-8"?>
<nXeGKudETKPeaCNGFh5ix5fP7fSWtl37NIroXmZyHIynb9qBde2n67FOJFV2>05DTrmps/zW8w51jdJ10SA==</nXeGKudETKPeaCNGFh5ix5fP7fSWtl37NIroXmZyHIynb9qBde2n67FOJFV2>
</file>

<file path=customXml/item18.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19.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2.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0.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21.xml><?xml version="1.0" encoding="utf-8"?>
<NovaPath_docAuthor>Kirgis Janina - J. Schmalz GmbH</NovaPath_docAuthor>
</file>

<file path=customXml/item22.xml><?xml version="1.0" encoding="utf-8"?>
<NovaPath_versionInfo>4.5.0.11812</NovaPath_versionInfo>
</file>

<file path=customXml/item23.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24.xml><?xml version="1.0" encoding="utf-8"?>
<NovaPath_docID>6DHXW1XAN3GQ7FVBEECBMHLLGG</NovaPath_docID>
</file>

<file path=customXml/item25.xml><?xml version="1.0" encoding="utf-8"?>
<NovaPath_tenantID>6CD58FDF-FFEB-47F6-A5C7-9BA2A0A0B902</NovaPath_tenantID>
</file>

<file path=customXml/item26.xml><?xml version="1.0" encoding="utf-8"?>
<nXeGKudETKPeaCNGFh5ix5fP7fSWtl37NIroXmZN38TajkfZeW3Vf6bvmNn8>vEgvPTz9m4UG6jzs6rV8Jyxr4DZ2oZwxGTH+8JhCSzk9m3USFp2JID/aAvbuT7bU</nXeGKudETKPeaCNGFh5ix5fP7fSWtl37NIroXmZN38TajkfZeW3Vf6bvmNn8>
</file>

<file path=customXml/item27.xml><?xml version="1.0" encoding="utf-8"?>
<nXeGKudETKPeaCNGFh5iy53cs4YTjZQd4Re9Stbph13fJwq3N1dxRUwfkxNCzGbktJIbKf2q8mQyY814Q>GoBUcRQBOiWNv9cnqy33XA==</nXeGKudETKPeaCNGFh5iy53cs4YTjZQd4Re9Stbph13fJwq3N1dxRUwfkxNCzGbktJIbKf2q8mQyY814Q>
</file>

<file path=customXml/item28.xml><?xml version="1.0" encoding="utf-8"?>
<?mso-contentType ?>
<FormTemplates xmlns="http://schemas.microsoft.com/sharepoint/v3/contenttype/forms">
  <Display>DocumentLibraryForm</Display>
  <Edit>DocumentLibraryForm</Edit>
  <New>DocumentLibraryForm</New>
</FormTemplates>
</file>

<file path=customXml/item29.xml><?xml version="1.0" encoding="utf-8"?>
<nXeGKudETKPeaCNGFh5i5JKJLOqxkMZWB6LsYfMaI9RtbpE1WkCpXazESWus5B>u5AdY8o8DcjFbFPROflxGrk5Fqhn7R7YJKbp4KbE62ZliSLLrvk8NrZpI6wBtQ953iAaEk3gDAadcEm9w01Kig==</nXeGKudETKPeaCNGFh5i5JKJLOqxkMZWB6LsYfMaI9RtbpE1WkCpXazESWus5B>
</file>

<file path=customXml/item3.xml><?xml version="1.0" encoding="utf-8"?>
<NovaPath_docClassDate>01/17/2018 10:20:35</NovaPath_docClassDate>
</file>

<file path=customXml/item30.xml><?xml version="1.0" encoding="utf-8"?>
<NovaPath_docClassID>F1D0ED9ECC474319B483A27BB35A2315</NovaPath_docClassID>
</file>

<file path=customXml/item4.xml><?xml version="1.0" encoding="utf-8"?>
<NovaPath_baseApplication>Microsoft Word</NovaPath_baseApplication>
</file>

<file path=customXml/item5.xml><?xml version="1.0" encoding="utf-8"?>
<NovaPath_DocInfoFromAfterSave>False</NovaPath_DocInfoFromAfterSave>
</file>

<file path=customXml/item6.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7.xml><?xml version="1.0" encoding="utf-8"?>
<NovaPath_docName>S:\Dienstleister\Marketing\01_UKOM\01_Pressearbeit\01_Fachpresse\05_Organisation\_Vorlagen\2022-10_Schmalz_Pressevorlage_DE.docx</NovaPath_docName>
</file>

<file path=customXml/item8.xml><?xml version="1.0" encoding="utf-8"?>
<NovaPath_docIDOld>2KKM0QXTQGBTRW4CT3GV49O9Z4</NovaPath_docIDOld>
</file>

<file path=customXml/item9.xml><?xml version="1.0" encoding="utf-8"?>
<nXeGKudETKPeaCNGFh5i5IeuWeXv6XDtePDOrtUSOqWwmvYa7PTRiLQvIZkriN4zFxEJfkpx7yiWurrFRQTw>wET7z3APVwWLb5suGR4vTtZrarbu8vv5kPcS6N5bl58=</nXeGKudETKPeaCNGFh5i5IeuWeXv6XDtePDOrtUSOqWwmvYa7PTRiLQvIZkriN4zFxEJfkpx7yiWurrFRQTw>
</file>

<file path=customXml/itemProps1.xml><?xml version="1.0" encoding="utf-8"?>
<ds:datastoreItem xmlns:ds="http://schemas.openxmlformats.org/officeDocument/2006/customXml" ds:itemID="{BFE3A8A4-506D-4DD4-A7BA-48338B763890}">
  <ds:schemaRefs/>
</ds:datastoreItem>
</file>

<file path=customXml/itemProps10.xml><?xml version="1.0" encoding="utf-8"?>
<ds:datastoreItem xmlns:ds="http://schemas.openxmlformats.org/officeDocument/2006/customXml" ds:itemID="{AF73472B-E020-4FF8-9F01-C6A2360002C2}">
  <ds:schemaRefs/>
</ds:datastoreItem>
</file>

<file path=customXml/itemProps11.xml><?xml version="1.0" encoding="utf-8"?>
<ds:datastoreItem xmlns:ds="http://schemas.openxmlformats.org/officeDocument/2006/customXml" ds:itemID="{3928E272-DFEB-432D-BE42-3D4225F0C62A}">
  <ds:schemaRefs/>
</ds:datastoreItem>
</file>

<file path=customXml/itemProps12.xml><?xml version="1.0" encoding="utf-8"?>
<ds:datastoreItem xmlns:ds="http://schemas.openxmlformats.org/officeDocument/2006/customXml" ds:itemID="{DC413327-C9D0-44BF-8A7A-58D75EFBFD67}">
  <ds:schemaRefs/>
</ds:datastoreItem>
</file>

<file path=customXml/itemProps13.xml><?xml version="1.0" encoding="utf-8"?>
<ds:datastoreItem xmlns:ds="http://schemas.openxmlformats.org/officeDocument/2006/customXml" ds:itemID="{0AEC2519-6603-425F-B583-2F9D922875F4}">
  <ds:schemaRefs/>
</ds:datastoreItem>
</file>

<file path=customXml/itemProps14.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15.xml><?xml version="1.0" encoding="utf-8"?>
<ds:datastoreItem xmlns:ds="http://schemas.openxmlformats.org/officeDocument/2006/customXml" ds:itemID="{1149E5F8-8439-437A-B238-33CFA5B0E039}">
  <ds:schemaRefs/>
</ds:datastoreItem>
</file>

<file path=customXml/itemProps16.xml><?xml version="1.0" encoding="utf-8"?>
<ds:datastoreItem xmlns:ds="http://schemas.openxmlformats.org/officeDocument/2006/customXml" ds:itemID="{5EEAAD6D-A650-461C-B984-51120E325335}">
  <ds:schemaRefs/>
</ds:datastoreItem>
</file>

<file path=customXml/itemProps17.xml><?xml version="1.0" encoding="utf-8"?>
<ds:datastoreItem xmlns:ds="http://schemas.openxmlformats.org/officeDocument/2006/customXml" ds:itemID="{AE9FFFA1-F97E-424F-A822-C56767C05D43}">
  <ds:schemaRefs/>
</ds:datastoreItem>
</file>

<file path=customXml/itemProps18.xml><?xml version="1.0" encoding="utf-8"?>
<ds:datastoreItem xmlns:ds="http://schemas.openxmlformats.org/officeDocument/2006/customXml" ds:itemID="{3C684754-B222-4E63-9792-6B4C04D1BC80}">
  <ds:schemaRefs/>
</ds:datastoreItem>
</file>

<file path=customXml/itemProps19.xml><?xml version="1.0" encoding="utf-8"?>
<ds:datastoreItem xmlns:ds="http://schemas.openxmlformats.org/officeDocument/2006/customXml" ds:itemID="{AFBC3B2B-E194-4041-90DC-E2DA0237A576}">
  <ds:schemaRefs/>
</ds:datastoreItem>
</file>

<file path=customXml/itemProps2.xml><?xml version="1.0" encoding="utf-8"?>
<ds:datastoreItem xmlns:ds="http://schemas.openxmlformats.org/officeDocument/2006/customXml" ds:itemID="{0F3F333A-F3D5-46ED-B025-D53FFB750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0.xml><?xml version="1.0" encoding="utf-8"?>
<ds:datastoreItem xmlns:ds="http://schemas.openxmlformats.org/officeDocument/2006/customXml" ds:itemID="{333867B5-654F-4B7F-A4D2-1A539E8D163E}">
  <ds:schemaRefs/>
</ds:datastoreItem>
</file>

<file path=customXml/itemProps21.xml><?xml version="1.0" encoding="utf-8"?>
<ds:datastoreItem xmlns:ds="http://schemas.openxmlformats.org/officeDocument/2006/customXml" ds:itemID="{16C31E61-E920-45F4-8494-248C627B4090}">
  <ds:schemaRefs/>
</ds:datastoreItem>
</file>

<file path=customXml/itemProps22.xml><?xml version="1.0" encoding="utf-8"?>
<ds:datastoreItem xmlns:ds="http://schemas.openxmlformats.org/officeDocument/2006/customXml" ds:itemID="{2BD038DE-8C2E-4B17-913D-EEB23CDBB06D}">
  <ds:schemaRefs/>
</ds:datastoreItem>
</file>

<file path=customXml/itemProps23.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874dd866-919a-4cc6-9110-b0b380f797fc"/>
    <ds:schemaRef ds:uri="1b91dda9-ae1a-4f19-a9a0-3f9eadf0156d"/>
  </ds:schemaRefs>
</ds:datastoreItem>
</file>

<file path=customXml/itemProps24.xml><?xml version="1.0" encoding="utf-8"?>
<ds:datastoreItem xmlns:ds="http://schemas.openxmlformats.org/officeDocument/2006/customXml" ds:itemID="{7640AC5B-FE50-4CE0-8579-19175060FBA1}">
  <ds:schemaRefs/>
</ds:datastoreItem>
</file>

<file path=customXml/itemProps25.xml><?xml version="1.0" encoding="utf-8"?>
<ds:datastoreItem xmlns:ds="http://schemas.openxmlformats.org/officeDocument/2006/customXml" ds:itemID="{0011307F-049B-4B6E-A5E3-34184BF43FEF}">
  <ds:schemaRefs/>
</ds:datastoreItem>
</file>

<file path=customXml/itemProps26.xml><?xml version="1.0" encoding="utf-8"?>
<ds:datastoreItem xmlns:ds="http://schemas.openxmlformats.org/officeDocument/2006/customXml" ds:itemID="{43B84F16-2F33-4716-9861-26339B033C83}">
  <ds:schemaRefs/>
</ds:datastoreItem>
</file>

<file path=customXml/itemProps27.xml><?xml version="1.0" encoding="utf-8"?>
<ds:datastoreItem xmlns:ds="http://schemas.openxmlformats.org/officeDocument/2006/customXml" ds:itemID="{C70AA932-2F54-4302-B2DA-25FB9F8D0451}">
  <ds:schemaRefs/>
</ds:datastoreItem>
</file>

<file path=customXml/itemProps28.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29.xml><?xml version="1.0" encoding="utf-8"?>
<ds:datastoreItem xmlns:ds="http://schemas.openxmlformats.org/officeDocument/2006/customXml" ds:itemID="{A8F153C3-AE7D-484D-92E3-CBA23D21A35D}">
  <ds:schemaRefs/>
</ds:datastoreItem>
</file>

<file path=customXml/itemProps3.xml><?xml version="1.0" encoding="utf-8"?>
<ds:datastoreItem xmlns:ds="http://schemas.openxmlformats.org/officeDocument/2006/customXml" ds:itemID="{A01BCE6B-A139-4D62-A226-D71C45D44F04}">
  <ds:schemaRefs/>
</ds:datastoreItem>
</file>

<file path=customXml/itemProps30.xml><?xml version="1.0" encoding="utf-8"?>
<ds:datastoreItem xmlns:ds="http://schemas.openxmlformats.org/officeDocument/2006/customXml" ds:itemID="{708C24A3-42A9-445E-8C8F-C2C4D27A59D5}">
  <ds:schemaRefs/>
</ds:datastoreItem>
</file>

<file path=customXml/itemProps4.xml><?xml version="1.0" encoding="utf-8"?>
<ds:datastoreItem xmlns:ds="http://schemas.openxmlformats.org/officeDocument/2006/customXml" ds:itemID="{82B8F0A2-C9E8-4A83-8860-26CF7C893B41}">
  <ds:schemaRefs/>
</ds:datastoreItem>
</file>

<file path=customXml/itemProps5.xml><?xml version="1.0" encoding="utf-8"?>
<ds:datastoreItem xmlns:ds="http://schemas.openxmlformats.org/officeDocument/2006/customXml" ds:itemID="{58309C54-F444-421F-9ADC-6E0C46C622C8}">
  <ds:schemaRefs/>
</ds:datastoreItem>
</file>

<file path=customXml/itemProps6.xml><?xml version="1.0" encoding="utf-8"?>
<ds:datastoreItem xmlns:ds="http://schemas.openxmlformats.org/officeDocument/2006/customXml" ds:itemID="{52894489-D53B-43A7-BDB4-22E69B21DE90}">
  <ds:schemaRefs/>
</ds:datastoreItem>
</file>

<file path=customXml/itemProps7.xml><?xml version="1.0" encoding="utf-8"?>
<ds:datastoreItem xmlns:ds="http://schemas.openxmlformats.org/officeDocument/2006/customXml" ds:itemID="{E5E0CFBF-FF3E-4AA3-A00C-34C8B9C00D89}">
  <ds:schemaRefs/>
</ds:datastoreItem>
</file>

<file path=customXml/itemProps8.xml><?xml version="1.0" encoding="utf-8"?>
<ds:datastoreItem xmlns:ds="http://schemas.openxmlformats.org/officeDocument/2006/customXml" ds:itemID="{CCEDA8A5-42AA-4C9B-ADA8-FAB6CB467CE9}">
  <ds:schemaRefs/>
</ds:datastoreItem>
</file>

<file path=customXml/itemProps9.xml><?xml version="1.0" encoding="utf-8"?>
<ds:datastoreItem xmlns:ds="http://schemas.openxmlformats.org/officeDocument/2006/customXml" ds:itemID="{0CA3D0A9-E338-4EA0-8CB7-3C91C0D770A8}">
  <ds:schemaRefs/>
</ds:datastoreItem>
</file>

<file path=docMetadata/LabelInfo.xml><?xml version="1.0" encoding="utf-8"?>
<clbl:labelList xmlns:clbl="http://schemas.microsoft.com/office/2020/mipLabelMetadata">
  <clbl:label id="{9812c603-dde5-4dcf-9889-7f2e59145610}"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882</Words>
  <Characters>5563</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Schmalz</vt:lpstr>
    </vt:vector>
  </TitlesOfParts>
  <Company>J. Schmalz GmbH</Company>
  <LinksUpToDate>false</LinksUpToDate>
  <CharactersWithSpaces>6433</CharactersWithSpaces>
  <SharedDoc>false</SharedDoc>
  <HLinks>
    <vt:vector size="18" baseType="variant">
      <vt:variant>
        <vt:i4>6357044</vt:i4>
      </vt:variant>
      <vt:variant>
        <vt:i4>6</vt:i4>
      </vt:variant>
      <vt:variant>
        <vt:i4>0</vt:i4>
      </vt:variant>
      <vt:variant>
        <vt:i4>5</vt:i4>
      </vt:variant>
      <vt:variant>
        <vt:lpwstr>https://www.schmalz.com/de/unternehmen/schmalz-aktuell/presse/</vt:lpwstr>
      </vt:variant>
      <vt:variant>
        <vt:lpwstr/>
      </vt:variant>
      <vt:variant>
        <vt:i4>2424947</vt:i4>
      </vt:variant>
      <vt:variant>
        <vt:i4>3</vt:i4>
      </vt:variant>
      <vt:variant>
        <vt:i4>0</vt:i4>
      </vt:variant>
      <vt:variant>
        <vt:i4>5</vt:i4>
      </vt:variant>
      <vt:variant>
        <vt:lpwstr>http://www.schmalz.com/</vt:lpwstr>
      </vt:variant>
      <vt:variant>
        <vt:lpwstr/>
      </vt:variant>
      <vt:variant>
        <vt:i4>7143498</vt:i4>
      </vt:variant>
      <vt:variant>
        <vt:i4>0</vt:i4>
      </vt:variant>
      <vt:variant>
        <vt:i4>0</vt:i4>
      </vt:variant>
      <vt:variant>
        <vt:i4>5</vt:i4>
      </vt:variant>
      <vt:variant>
        <vt:lpwstr>mailto:presse@schmalz.de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 docId:7C263EDFACD25A9731F4B8345680044D</cp:keywords>
  <cp:lastModifiedBy>Hauser Hannah - J. Schmalz GmbH</cp:lastModifiedBy>
  <cp:revision>7</cp:revision>
  <cp:lastPrinted>2017-03-07T18:59:00Z</cp:lastPrinted>
  <dcterms:created xsi:type="dcterms:W3CDTF">2026-05-06T08:39:00Z</dcterms:created>
  <dcterms:modified xsi:type="dcterms:W3CDTF">2026-05-06T09:32:00Z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ediaServiceImageTags">
    <vt:lpwstr/>
  </property>
</Properties>
</file>